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B072" w14:textId="77777777" w:rsidR="00632AB8" w:rsidRDefault="00632AB8" w:rsidP="00632AB8"/>
    <w:p w14:paraId="4D57930F" w14:textId="77777777" w:rsidR="00632AB8" w:rsidRDefault="00632AB8" w:rsidP="00632AB8">
      <w:pPr>
        <w:widowControl/>
        <w:spacing w:line="260" w:lineRule="auto"/>
        <w:ind w:left="113"/>
        <w:jc w:val="center"/>
        <w:rPr>
          <w:rFonts w:ascii="gobCL" w:eastAsia="gobCL" w:hAnsi="gobCL" w:cs="gobCL"/>
          <w:b/>
          <w:sz w:val="21"/>
          <w:szCs w:val="21"/>
        </w:rPr>
      </w:pPr>
      <w:r>
        <w:tab/>
      </w:r>
      <w:r>
        <w:rPr>
          <w:rFonts w:ascii="gobCL" w:eastAsia="gobCL" w:hAnsi="gobCL" w:cs="gobCL"/>
          <w:b/>
          <w:sz w:val="21"/>
          <w:szCs w:val="21"/>
        </w:rPr>
        <w:t>ANEXO N° 2: FORMATO PLAN DE INVERSIÓN</w:t>
      </w:r>
    </w:p>
    <w:p w14:paraId="33B17DF7" w14:textId="77777777" w:rsidR="00632AB8" w:rsidRDefault="00632AB8" w:rsidP="00632AB8">
      <w:pPr>
        <w:widowControl/>
        <w:spacing w:line="260" w:lineRule="auto"/>
        <w:ind w:left="113"/>
        <w:jc w:val="center"/>
        <w:rPr>
          <w:rFonts w:ascii="gobCL" w:eastAsia="gobCL" w:hAnsi="gobCL" w:cs="gobCL"/>
          <w:b/>
          <w:sz w:val="21"/>
          <w:szCs w:val="21"/>
        </w:rPr>
      </w:pPr>
    </w:p>
    <w:tbl>
      <w:tblPr>
        <w:tblW w:w="8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9"/>
        <w:gridCol w:w="5665"/>
      </w:tblGrid>
      <w:tr w:rsidR="00632AB8" w14:paraId="539ED6C2" w14:textId="77777777" w:rsidTr="001D784D">
        <w:tc>
          <w:tcPr>
            <w:tcW w:w="2859" w:type="dxa"/>
            <w:shd w:val="clear" w:color="auto" w:fill="auto"/>
            <w:vAlign w:val="center"/>
          </w:tcPr>
          <w:p w14:paraId="3B3A4C90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b/>
                <w:sz w:val="21"/>
                <w:szCs w:val="21"/>
              </w:rPr>
            </w:pPr>
            <w:r>
              <w:rPr>
                <w:rFonts w:ascii="gobCL" w:eastAsia="gobCL" w:hAnsi="gobCL" w:cs="gobCL"/>
                <w:b/>
                <w:sz w:val="21"/>
                <w:szCs w:val="21"/>
              </w:rPr>
              <w:t>NOMBRE ORGANIZACIÓN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4698165D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b/>
                <w:sz w:val="21"/>
                <w:szCs w:val="21"/>
                <w:u w:val="single"/>
              </w:rPr>
            </w:pPr>
          </w:p>
        </w:tc>
      </w:tr>
      <w:tr w:rsidR="00632AB8" w14:paraId="27536AB0" w14:textId="77777777" w:rsidTr="001D784D">
        <w:tc>
          <w:tcPr>
            <w:tcW w:w="2859" w:type="dxa"/>
            <w:shd w:val="clear" w:color="auto" w:fill="auto"/>
            <w:vAlign w:val="center"/>
          </w:tcPr>
          <w:p w14:paraId="0FA1BCAD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b/>
                <w:sz w:val="21"/>
                <w:szCs w:val="21"/>
              </w:rPr>
            </w:pPr>
            <w:r>
              <w:rPr>
                <w:rFonts w:ascii="gobCL" w:eastAsia="gobCL" w:hAnsi="gobCL" w:cs="gobCL"/>
                <w:b/>
                <w:sz w:val="21"/>
                <w:szCs w:val="21"/>
              </w:rPr>
              <w:t>RUT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4ACFF76A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b/>
                <w:sz w:val="21"/>
                <w:szCs w:val="21"/>
                <w:u w:val="single"/>
              </w:rPr>
            </w:pPr>
          </w:p>
        </w:tc>
      </w:tr>
    </w:tbl>
    <w:p w14:paraId="463098DC" w14:textId="77777777" w:rsidR="00632AB8" w:rsidRDefault="00632AB8" w:rsidP="00632AB8">
      <w:pPr>
        <w:widowControl/>
        <w:spacing w:line="260" w:lineRule="auto"/>
        <w:ind w:left="113"/>
        <w:jc w:val="both"/>
        <w:rPr>
          <w:rFonts w:ascii="gobCL" w:eastAsia="gobCL" w:hAnsi="gobCL" w:cs="gobCL"/>
          <w:sz w:val="21"/>
          <w:szCs w:val="21"/>
        </w:rPr>
      </w:pPr>
    </w:p>
    <w:p w14:paraId="51650F3B" w14:textId="77777777" w:rsidR="00632AB8" w:rsidRDefault="00632AB8" w:rsidP="00632AB8">
      <w:pPr>
        <w:widowControl/>
        <w:spacing w:line="260" w:lineRule="auto"/>
        <w:ind w:left="113"/>
        <w:jc w:val="center"/>
        <w:rPr>
          <w:rFonts w:ascii="gobCL" w:eastAsia="gobCL" w:hAnsi="gobCL" w:cs="gobCL"/>
          <w:b/>
          <w:sz w:val="21"/>
          <w:szCs w:val="21"/>
          <w:u w:val="single"/>
        </w:rPr>
      </w:pPr>
      <w:r>
        <w:rPr>
          <w:rFonts w:ascii="gobCL" w:eastAsia="gobCL" w:hAnsi="gobCL" w:cs="gobCL"/>
          <w:b/>
          <w:sz w:val="21"/>
          <w:szCs w:val="21"/>
          <w:u w:val="single"/>
        </w:rPr>
        <w:t>CUADRO PRESUPUESTARIO</w:t>
      </w:r>
    </w:p>
    <w:p w14:paraId="2D062613" w14:textId="77777777" w:rsidR="00632AB8" w:rsidRDefault="00632AB8" w:rsidP="00632AB8">
      <w:pPr>
        <w:widowControl/>
        <w:spacing w:line="260" w:lineRule="auto"/>
        <w:ind w:left="113"/>
        <w:jc w:val="center"/>
        <w:rPr>
          <w:rFonts w:ascii="gobCL" w:eastAsia="gobCL" w:hAnsi="gobCL" w:cs="gobCL"/>
          <w:b/>
          <w:color w:val="000000"/>
          <w:sz w:val="21"/>
          <w:szCs w:val="21"/>
          <w:u w:val="single"/>
        </w:rPr>
      </w:pPr>
      <w:r w:rsidRPr="00442B5F">
        <w:rPr>
          <w:rFonts w:ascii="gobCL" w:eastAsia="gobCL" w:hAnsi="gobCL" w:cs="gobCL"/>
          <w:b/>
          <w:color w:val="000000"/>
          <w:sz w:val="21"/>
          <w:szCs w:val="21"/>
          <w:u w:val="single"/>
        </w:rPr>
        <w:t>CONCURSO “APOYO A LAS FIESTAS DE SAN PEDRO DEL SECTOR PESQUERO ARTESANAL”,</w:t>
      </w:r>
    </w:p>
    <w:p w14:paraId="5FEF5FFF" w14:textId="77777777" w:rsidR="00632AB8" w:rsidRPr="00442B5F" w:rsidRDefault="00632AB8" w:rsidP="00632AB8">
      <w:pPr>
        <w:widowControl/>
        <w:spacing w:line="260" w:lineRule="auto"/>
        <w:ind w:left="113"/>
        <w:jc w:val="center"/>
        <w:rPr>
          <w:rFonts w:ascii="gobCL" w:eastAsia="gobCL" w:hAnsi="gobCL" w:cs="gobCL"/>
          <w:b/>
          <w:color w:val="000000"/>
          <w:sz w:val="21"/>
          <w:szCs w:val="21"/>
          <w:u w:val="single"/>
        </w:rPr>
      </w:pPr>
      <w:r w:rsidRPr="00442B5F">
        <w:rPr>
          <w:rFonts w:ascii="gobCL" w:eastAsia="gobCL" w:hAnsi="gobCL" w:cs="gobCL"/>
          <w:b/>
          <w:color w:val="000000"/>
          <w:sz w:val="21"/>
          <w:szCs w:val="21"/>
          <w:u w:val="single"/>
        </w:rPr>
        <w:t>AÑO 2025</w:t>
      </w:r>
    </w:p>
    <w:p w14:paraId="7D42A335" w14:textId="77777777" w:rsidR="00632AB8" w:rsidRDefault="00632AB8" w:rsidP="00632AB8">
      <w:pPr>
        <w:widowControl/>
        <w:spacing w:line="260" w:lineRule="auto"/>
        <w:ind w:left="113"/>
        <w:jc w:val="both"/>
        <w:rPr>
          <w:rFonts w:ascii="gobCL" w:eastAsia="gobCL" w:hAnsi="gobCL" w:cs="gobCL"/>
          <w:b/>
          <w:sz w:val="21"/>
          <w:szCs w:val="21"/>
          <w:u w:val="single"/>
        </w:rPr>
      </w:pPr>
      <w:r w:rsidRPr="009808FC">
        <w:rPr>
          <w:rFonts w:ascii="gobCL" w:eastAsia="gobCL" w:hAnsi="gobCL" w:cs="gobCL"/>
          <w:b/>
          <w:sz w:val="21"/>
          <w:szCs w:val="21"/>
          <w:u w:val="single"/>
        </w:rPr>
        <w:t>Ejemplo:</w:t>
      </w:r>
    </w:p>
    <w:tbl>
      <w:tblPr>
        <w:tblW w:w="88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4908"/>
        <w:gridCol w:w="1886"/>
      </w:tblGrid>
      <w:tr w:rsidR="00632AB8" w14:paraId="39358241" w14:textId="77777777" w:rsidTr="001D784D">
        <w:trPr>
          <w:trHeight w:val="570"/>
        </w:trPr>
        <w:tc>
          <w:tcPr>
            <w:tcW w:w="2079" w:type="dxa"/>
            <w:shd w:val="clear" w:color="auto" w:fill="C1E4F5" w:themeFill="accent1" w:themeFillTint="33"/>
            <w:vAlign w:val="center"/>
          </w:tcPr>
          <w:p w14:paraId="007C25D7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bookmarkStart w:id="0" w:name="_15hzqvzd3nt8" w:colFirst="0" w:colLast="0"/>
            <w:bookmarkEnd w:id="0"/>
            <w:r>
              <w:rPr>
                <w:rFonts w:ascii="gobCL" w:eastAsia="gobCL" w:hAnsi="gobCL" w:cs="gobCL"/>
                <w:b/>
                <w:sz w:val="21"/>
                <w:szCs w:val="21"/>
              </w:rPr>
              <w:t>ÍTEM</w:t>
            </w:r>
          </w:p>
        </w:tc>
        <w:tc>
          <w:tcPr>
            <w:tcW w:w="4908" w:type="dxa"/>
            <w:shd w:val="clear" w:color="auto" w:fill="C1E4F5" w:themeFill="accent1" w:themeFillTint="33"/>
            <w:vAlign w:val="center"/>
          </w:tcPr>
          <w:p w14:paraId="35C446B4" w14:textId="77777777" w:rsidR="00632AB8" w:rsidRDefault="00632AB8" w:rsidP="001D784D">
            <w:pPr>
              <w:widowControl/>
              <w:ind w:right="627"/>
              <w:jc w:val="right"/>
              <w:rPr>
                <w:rFonts w:ascii="gobCL" w:eastAsia="gobCL" w:hAnsi="gobCL" w:cs="gobCL"/>
                <w:b/>
                <w:sz w:val="21"/>
                <w:szCs w:val="21"/>
              </w:rPr>
            </w:pPr>
            <w:r>
              <w:rPr>
                <w:rFonts w:ascii="gobCL" w:eastAsia="gobCL" w:hAnsi="gobCL" w:cs="gobCL"/>
                <w:b/>
                <w:sz w:val="21"/>
                <w:szCs w:val="21"/>
              </w:rPr>
              <w:t>CANTIDAD Y DETALLE DE LA COMPRA</w:t>
            </w:r>
          </w:p>
        </w:tc>
        <w:tc>
          <w:tcPr>
            <w:tcW w:w="1886" w:type="dxa"/>
            <w:shd w:val="clear" w:color="auto" w:fill="C1E4F5" w:themeFill="accent1" w:themeFillTint="33"/>
            <w:vAlign w:val="center"/>
          </w:tcPr>
          <w:p w14:paraId="45D93791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b/>
                <w:sz w:val="21"/>
                <w:szCs w:val="21"/>
              </w:rPr>
              <w:t>VALOR $</w:t>
            </w:r>
          </w:p>
        </w:tc>
      </w:tr>
      <w:tr w:rsidR="00632AB8" w14:paraId="5F17AD26" w14:textId="77777777" w:rsidTr="001D784D">
        <w:trPr>
          <w:trHeight w:val="1524"/>
        </w:trPr>
        <w:tc>
          <w:tcPr>
            <w:tcW w:w="2079" w:type="dxa"/>
            <w:vAlign w:val="center"/>
          </w:tcPr>
          <w:p w14:paraId="54D2C384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sz w:val="21"/>
                <w:szCs w:val="21"/>
              </w:rPr>
              <w:t>Equipamiento</w:t>
            </w:r>
          </w:p>
        </w:tc>
        <w:tc>
          <w:tcPr>
            <w:tcW w:w="4908" w:type="dxa"/>
            <w:vAlign w:val="center"/>
          </w:tcPr>
          <w:p w14:paraId="34A378DE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sz w:val="21"/>
                <w:szCs w:val="21"/>
              </w:rPr>
            </w:pPr>
          </w:p>
        </w:tc>
        <w:tc>
          <w:tcPr>
            <w:tcW w:w="1886" w:type="dxa"/>
            <w:vAlign w:val="center"/>
          </w:tcPr>
          <w:p w14:paraId="7E60B549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</w:p>
        </w:tc>
      </w:tr>
      <w:tr w:rsidR="00632AB8" w14:paraId="5E73F6AA" w14:textId="77777777" w:rsidTr="001D784D">
        <w:trPr>
          <w:trHeight w:val="1518"/>
        </w:trPr>
        <w:tc>
          <w:tcPr>
            <w:tcW w:w="2079" w:type="dxa"/>
            <w:vAlign w:val="center"/>
          </w:tcPr>
          <w:p w14:paraId="2A5A7FEB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sz w:val="21"/>
                <w:szCs w:val="21"/>
              </w:rPr>
              <w:t>Capital</w:t>
            </w:r>
          </w:p>
          <w:p w14:paraId="6CEA3089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sz w:val="21"/>
                <w:szCs w:val="21"/>
              </w:rPr>
              <w:t>de Trabajo</w:t>
            </w:r>
          </w:p>
        </w:tc>
        <w:tc>
          <w:tcPr>
            <w:tcW w:w="4908" w:type="dxa"/>
            <w:vAlign w:val="center"/>
          </w:tcPr>
          <w:p w14:paraId="6F54F3A0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sz w:val="21"/>
                <w:szCs w:val="21"/>
              </w:rPr>
            </w:pPr>
          </w:p>
        </w:tc>
        <w:tc>
          <w:tcPr>
            <w:tcW w:w="1886" w:type="dxa"/>
            <w:vAlign w:val="center"/>
          </w:tcPr>
          <w:p w14:paraId="291324B5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</w:p>
        </w:tc>
      </w:tr>
      <w:tr w:rsidR="00632AB8" w14:paraId="53E1F118" w14:textId="77777777" w:rsidTr="001D784D">
        <w:trPr>
          <w:trHeight w:val="1513"/>
        </w:trPr>
        <w:tc>
          <w:tcPr>
            <w:tcW w:w="2079" w:type="dxa"/>
            <w:vAlign w:val="center"/>
          </w:tcPr>
          <w:p w14:paraId="21CAB977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sz w:val="21"/>
                <w:szCs w:val="21"/>
              </w:rPr>
              <w:t>Diseño y</w:t>
            </w:r>
          </w:p>
          <w:p w14:paraId="7939DEAC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sz w:val="21"/>
                <w:szCs w:val="21"/>
              </w:rPr>
              <w:t>Publicidad</w:t>
            </w:r>
          </w:p>
        </w:tc>
        <w:tc>
          <w:tcPr>
            <w:tcW w:w="4908" w:type="dxa"/>
            <w:vAlign w:val="center"/>
          </w:tcPr>
          <w:p w14:paraId="3C206186" w14:textId="77777777" w:rsidR="00632AB8" w:rsidRDefault="00632AB8" w:rsidP="001D784D">
            <w:pPr>
              <w:widowControl/>
              <w:jc w:val="both"/>
              <w:rPr>
                <w:rFonts w:ascii="gobCL" w:eastAsia="gobCL" w:hAnsi="gobCL" w:cs="gobCL"/>
                <w:sz w:val="21"/>
                <w:szCs w:val="21"/>
              </w:rPr>
            </w:pPr>
          </w:p>
        </w:tc>
        <w:tc>
          <w:tcPr>
            <w:tcW w:w="1886" w:type="dxa"/>
            <w:vAlign w:val="center"/>
          </w:tcPr>
          <w:p w14:paraId="414A2107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</w:p>
        </w:tc>
      </w:tr>
      <w:tr w:rsidR="00632AB8" w14:paraId="508E919F" w14:textId="77777777" w:rsidTr="001D784D">
        <w:trPr>
          <w:trHeight w:val="439"/>
        </w:trPr>
        <w:tc>
          <w:tcPr>
            <w:tcW w:w="6987" w:type="dxa"/>
            <w:gridSpan w:val="2"/>
            <w:vAlign w:val="center"/>
          </w:tcPr>
          <w:p w14:paraId="1DEB009C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  <w:r>
              <w:rPr>
                <w:rFonts w:ascii="gobCL" w:eastAsia="gobCL" w:hAnsi="gobCL" w:cs="gobCL"/>
                <w:b/>
                <w:sz w:val="21"/>
                <w:szCs w:val="21"/>
              </w:rPr>
              <w:t>MONTO TOTAL PLAN DE INVERSIÓN</w:t>
            </w:r>
          </w:p>
        </w:tc>
        <w:tc>
          <w:tcPr>
            <w:tcW w:w="1886" w:type="dxa"/>
            <w:shd w:val="clear" w:color="auto" w:fill="C1E4F5" w:themeFill="accent1" w:themeFillTint="33"/>
            <w:vAlign w:val="center"/>
          </w:tcPr>
          <w:p w14:paraId="5B8320CF" w14:textId="77777777" w:rsidR="00632AB8" w:rsidRDefault="00632AB8" w:rsidP="001D784D">
            <w:pPr>
              <w:widowControl/>
              <w:jc w:val="center"/>
              <w:rPr>
                <w:rFonts w:ascii="gobCL" w:eastAsia="gobCL" w:hAnsi="gobCL" w:cs="gobCL"/>
                <w:sz w:val="21"/>
                <w:szCs w:val="21"/>
              </w:rPr>
            </w:pPr>
          </w:p>
        </w:tc>
      </w:tr>
    </w:tbl>
    <w:p w14:paraId="0875543C" w14:textId="77777777" w:rsidR="00632AB8" w:rsidRDefault="00632AB8" w:rsidP="00632AB8">
      <w:pPr>
        <w:widowControl/>
        <w:ind w:left="567" w:hanging="567"/>
        <w:jc w:val="both"/>
        <w:rPr>
          <w:rFonts w:ascii="gobCL" w:eastAsia="gobCL" w:hAnsi="gobCL" w:cs="gobCL"/>
          <w:sz w:val="21"/>
          <w:szCs w:val="21"/>
        </w:rPr>
      </w:pPr>
    </w:p>
    <w:p w14:paraId="182D429D" w14:textId="77777777" w:rsidR="00632AB8" w:rsidRPr="008C4285" w:rsidRDefault="00632AB8" w:rsidP="00632AB8">
      <w:pPr>
        <w:widowControl/>
        <w:jc w:val="both"/>
        <w:rPr>
          <w:rFonts w:ascii="gobCL" w:hAnsi="gobCL"/>
          <w:sz w:val="21"/>
          <w:szCs w:val="21"/>
        </w:rPr>
      </w:pPr>
      <w:r w:rsidRPr="008C4285">
        <w:rPr>
          <w:rFonts w:ascii="gobCL" w:eastAsia="gobCL" w:hAnsi="gobCL" w:cs="gobCL"/>
          <w:sz w:val="21"/>
          <w:szCs w:val="21"/>
          <w:u w:val="single"/>
        </w:rPr>
        <w:t>NOTA</w:t>
      </w:r>
      <w:r>
        <w:rPr>
          <w:rFonts w:ascii="gobCL" w:eastAsia="gobCL" w:hAnsi="gobCL" w:cs="gobCL"/>
          <w:sz w:val="21"/>
          <w:szCs w:val="21"/>
        </w:rPr>
        <w:t>: En caso de existir una diferencia en lo valores referenciales y los efectivamente pagados al momento de la compra, esta deberá ser cubierta por la organización beneficiaria como aporte propio.</w:t>
      </w:r>
    </w:p>
    <w:p w14:paraId="1B613916" w14:textId="77777777" w:rsidR="00632AB8" w:rsidRDefault="00632AB8" w:rsidP="00632AB8">
      <w:pPr>
        <w:widowControl/>
        <w:ind w:left="567" w:hanging="567"/>
        <w:jc w:val="both"/>
        <w:rPr>
          <w:rFonts w:ascii="gobCL" w:eastAsia="gobCL" w:hAnsi="gobCL" w:cs="gobCL"/>
          <w:sz w:val="21"/>
          <w:szCs w:val="21"/>
        </w:rPr>
      </w:pPr>
    </w:p>
    <w:p w14:paraId="7BD7AF5F" w14:textId="77777777" w:rsidR="00632AB8" w:rsidRDefault="00632AB8" w:rsidP="00632AB8">
      <w:pPr>
        <w:widowControl/>
        <w:rPr>
          <w:rFonts w:ascii="gobCL" w:eastAsia="gobCL" w:hAnsi="gobCL" w:cs="gobCL"/>
          <w:sz w:val="21"/>
          <w:szCs w:val="21"/>
        </w:rPr>
      </w:pPr>
    </w:p>
    <w:p w14:paraId="1C6FBA10" w14:textId="77777777" w:rsidR="00632AB8" w:rsidRDefault="00632AB8" w:rsidP="00632AB8">
      <w:pPr>
        <w:widowControl/>
        <w:rPr>
          <w:rFonts w:ascii="gobCL" w:eastAsia="gobCL" w:hAnsi="gobCL" w:cs="gobCL"/>
          <w:sz w:val="21"/>
          <w:szCs w:val="21"/>
        </w:rPr>
      </w:pPr>
    </w:p>
    <w:p w14:paraId="0541B6AE" w14:textId="77777777" w:rsidR="00632AB8" w:rsidRDefault="00632AB8" w:rsidP="00632AB8">
      <w:pPr>
        <w:widowControl/>
        <w:rPr>
          <w:rFonts w:ascii="gobCL" w:eastAsia="gobCL" w:hAnsi="gobCL" w:cs="gobCL"/>
          <w:sz w:val="21"/>
          <w:szCs w:val="21"/>
        </w:rPr>
      </w:pPr>
      <w:r>
        <w:rPr>
          <w:rFonts w:ascii="gobCL" w:eastAsia="gobCL" w:hAnsi="gobCL" w:cs="gobCL"/>
          <w:sz w:val="21"/>
          <w:szCs w:val="21"/>
        </w:rPr>
        <w:t>Nombre:</w:t>
      </w:r>
    </w:p>
    <w:p w14:paraId="4509F3E6" w14:textId="77777777" w:rsidR="00632AB8" w:rsidRDefault="00632AB8" w:rsidP="00632AB8">
      <w:pPr>
        <w:widowControl/>
        <w:rPr>
          <w:rFonts w:ascii="gobCL" w:eastAsia="gobCL" w:hAnsi="gobCL" w:cs="gobCL"/>
          <w:sz w:val="21"/>
          <w:szCs w:val="21"/>
        </w:rPr>
      </w:pPr>
      <w:r>
        <w:rPr>
          <w:rFonts w:ascii="gobCL" w:eastAsia="gobCL" w:hAnsi="gobCL" w:cs="gobCL"/>
          <w:sz w:val="21"/>
          <w:szCs w:val="21"/>
        </w:rPr>
        <w:t>RUT:</w:t>
      </w:r>
    </w:p>
    <w:p w14:paraId="29DE8B5C" w14:textId="77777777" w:rsidR="00632AB8" w:rsidRDefault="00632AB8" w:rsidP="00632AB8">
      <w:pPr>
        <w:widowControl/>
        <w:spacing w:after="160" w:line="259" w:lineRule="auto"/>
        <w:rPr>
          <w:rFonts w:ascii="gobCL" w:eastAsia="gobCL" w:hAnsi="gobCL" w:cs="gobCL"/>
          <w:sz w:val="21"/>
          <w:szCs w:val="21"/>
        </w:rPr>
      </w:pPr>
      <w:r>
        <w:rPr>
          <w:rFonts w:ascii="gobCL" w:eastAsia="gobCL" w:hAnsi="gobCL" w:cs="gobCL"/>
          <w:sz w:val="21"/>
          <w:szCs w:val="21"/>
        </w:rPr>
        <w:t xml:space="preserve">Fecha: </w:t>
      </w:r>
    </w:p>
    <w:p w14:paraId="599502DD" w14:textId="77777777" w:rsidR="00632AB8" w:rsidRDefault="00632AB8" w:rsidP="00632AB8">
      <w:pPr>
        <w:widowControl/>
        <w:ind w:left="57" w:right="34"/>
        <w:jc w:val="both"/>
        <w:rPr>
          <w:rFonts w:ascii="gobCL" w:eastAsia="gobCL" w:hAnsi="gobCL" w:cs="gobCL"/>
          <w:sz w:val="21"/>
          <w:szCs w:val="21"/>
        </w:rPr>
      </w:pPr>
    </w:p>
    <w:p w14:paraId="449BCC33" w14:textId="77777777" w:rsidR="00632AB8" w:rsidRDefault="00632AB8" w:rsidP="00632AB8">
      <w:pPr>
        <w:widowControl/>
        <w:jc w:val="center"/>
        <w:rPr>
          <w:rFonts w:ascii="gobCL" w:eastAsia="gobCL" w:hAnsi="gobCL" w:cs="gobCL"/>
          <w:sz w:val="21"/>
          <w:szCs w:val="21"/>
        </w:rPr>
      </w:pPr>
      <w:r>
        <w:rPr>
          <w:rFonts w:ascii="gobCL" w:eastAsia="gobCL" w:hAnsi="gobCL" w:cs="gobCL"/>
          <w:sz w:val="21"/>
          <w:szCs w:val="21"/>
        </w:rPr>
        <w:t>…………………………………………………………….</w:t>
      </w:r>
    </w:p>
    <w:p w14:paraId="409FC57C" w14:textId="5DA92C31" w:rsidR="00632AB8" w:rsidRPr="00632AB8" w:rsidRDefault="00632AB8" w:rsidP="00632AB8">
      <w:pPr>
        <w:widowControl/>
        <w:jc w:val="center"/>
        <w:rPr>
          <w:rFonts w:ascii="gobCL" w:eastAsia="gobCL" w:hAnsi="gobCL" w:cs="gobCL"/>
          <w:sz w:val="21"/>
          <w:szCs w:val="21"/>
        </w:rPr>
      </w:pPr>
      <w:r>
        <w:rPr>
          <w:rFonts w:ascii="gobCL" w:eastAsia="gobCL" w:hAnsi="gobCL" w:cs="gobCL"/>
          <w:sz w:val="21"/>
          <w:szCs w:val="21"/>
        </w:rPr>
        <w:t>Firma</w:t>
      </w:r>
    </w:p>
    <w:sectPr w:rsidR="00632AB8" w:rsidRPr="00632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A9CF" w14:textId="77777777" w:rsidR="008F0816" w:rsidRDefault="008F0816" w:rsidP="00632AB8">
      <w:r>
        <w:separator/>
      </w:r>
    </w:p>
  </w:endnote>
  <w:endnote w:type="continuationSeparator" w:id="0">
    <w:p w14:paraId="3F2DA8F1" w14:textId="77777777" w:rsidR="008F0816" w:rsidRDefault="008F0816" w:rsidP="0063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534C" w14:textId="77777777" w:rsidR="00632AB8" w:rsidRDefault="00632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2A81" w14:textId="77777777" w:rsidR="00632AB8" w:rsidRDefault="00632A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1C04" w14:textId="77777777" w:rsidR="00632AB8" w:rsidRDefault="00632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2AD3" w14:textId="77777777" w:rsidR="008F0816" w:rsidRDefault="008F0816" w:rsidP="00632AB8">
      <w:r>
        <w:separator/>
      </w:r>
    </w:p>
  </w:footnote>
  <w:footnote w:type="continuationSeparator" w:id="0">
    <w:p w14:paraId="426BA700" w14:textId="77777777" w:rsidR="008F0816" w:rsidRDefault="008F0816" w:rsidP="0063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8905" w14:textId="77777777" w:rsidR="00632AB8" w:rsidRDefault="00632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514F" w14:textId="2950BF8D" w:rsidR="00632AB8" w:rsidRDefault="00632AB8">
    <w:pPr>
      <w:pStyle w:val="Encabezado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9D15094" wp14:editId="0E0CF4C4">
          <wp:extent cx="1085850" cy="990600"/>
          <wp:effectExtent l="0" t="0" r="0" b="0"/>
          <wp:docPr id="1733097612" name="image3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1BA7" w14:textId="77777777" w:rsidR="00632AB8" w:rsidRDefault="00632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B8"/>
    <w:rsid w:val="003C0858"/>
    <w:rsid w:val="00632AB8"/>
    <w:rsid w:val="008F0816"/>
    <w:rsid w:val="00A87939"/>
    <w:rsid w:val="00C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D5C8"/>
  <w15:chartTrackingRefBased/>
  <w15:docId w15:val="{E54EEA1B-F7EB-4D81-A656-0A4B6FB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B8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32AB8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AB8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2AB8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AB8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2AB8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2AB8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AB8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AB8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AB8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2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A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2A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2A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A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A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A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2AB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3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2AB8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32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2AB8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32A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2AB8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32A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AB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A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2A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2AB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32AB8"/>
  </w:style>
  <w:style w:type="paragraph" w:styleId="Piedepgina">
    <w:name w:val="footer"/>
    <w:basedOn w:val="Normal"/>
    <w:link w:val="PiedepginaCar"/>
    <w:uiPriority w:val="99"/>
    <w:unhideWhenUsed/>
    <w:rsid w:val="00632AB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Fritz Gaete</dc:creator>
  <cp:keywords/>
  <dc:description/>
  <cp:lastModifiedBy>Danilo Fritz Gaete</cp:lastModifiedBy>
  <cp:revision>1</cp:revision>
  <dcterms:created xsi:type="dcterms:W3CDTF">2025-05-05T14:28:00Z</dcterms:created>
  <dcterms:modified xsi:type="dcterms:W3CDTF">2025-05-05T14:29:00Z</dcterms:modified>
</cp:coreProperties>
</file>