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1E5051" w14:textId="77777777" w:rsidR="008F5B54" w:rsidRPr="004F5E32" w:rsidRDefault="008F5B54" w:rsidP="008F5B54">
      <w:pPr>
        <w:pStyle w:val="paragraph"/>
        <w:spacing w:before="0" w:beforeAutospacing="0" w:after="0" w:afterAutospacing="0"/>
        <w:jc w:val="center"/>
        <w:textAlignment w:val="baseline"/>
        <w:rPr>
          <w:rStyle w:val="normaltextrun"/>
          <w:rFonts w:ascii="gobCL" w:hAnsi="gobCL" w:cs="Calibri"/>
          <w:b/>
          <w:bCs/>
          <w:lang w:val="es-ES"/>
        </w:rPr>
      </w:pPr>
      <w:r w:rsidRPr="004F5E32">
        <w:rPr>
          <w:rStyle w:val="normaltextrun"/>
          <w:rFonts w:ascii="gobCL" w:hAnsi="gobCL" w:cs="Calibri"/>
          <w:b/>
          <w:bCs/>
          <w:lang w:val="es-ES"/>
        </w:rPr>
        <w:t>ANEXO 1</w:t>
      </w:r>
    </w:p>
    <w:p w14:paraId="2EFBEEEC" w14:textId="77777777" w:rsidR="008F5B54" w:rsidRPr="004F5E32" w:rsidRDefault="008F5B54" w:rsidP="008F5B54">
      <w:pPr>
        <w:tabs>
          <w:tab w:val="num" w:pos="0"/>
        </w:tabs>
        <w:spacing w:after="0" w:line="240" w:lineRule="auto"/>
        <w:contextualSpacing/>
        <w:jc w:val="center"/>
        <w:rPr>
          <w:rFonts w:ascii="gobCL" w:eastAsia="Times New Roman" w:hAnsi="gobCL"/>
          <w:b/>
          <w:bCs/>
          <w:color w:val="000000" w:themeColor="text1"/>
          <w:sz w:val="24"/>
          <w:szCs w:val="24"/>
        </w:rPr>
      </w:pPr>
      <w:r>
        <w:rPr>
          <w:rFonts w:ascii="gobCL" w:eastAsia="Times New Roman" w:hAnsi="gobCL"/>
          <w:b/>
          <w:bCs/>
          <w:color w:val="000000" w:themeColor="text1"/>
          <w:sz w:val="24"/>
          <w:szCs w:val="24"/>
        </w:rPr>
        <w:t xml:space="preserve">FICHA DE </w:t>
      </w:r>
      <w:r w:rsidRPr="004F5E32">
        <w:rPr>
          <w:rFonts w:ascii="gobCL" w:eastAsia="Times New Roman" w:hAnsi="gobCL"/>
          <w:b/>
          <w:bCs/>
          <w:color w:val="000000" w:themeColor="text1"/>
          <w:sz w:val="24"/>
          <w:szCs w:val="24"/>
        </w:rPr>
        <w:t>PRESUPUESTO</w:t>
      </w:r>
      <w:r>
        <w:rPr>
          <w:rFonts w:ascii="gobCL" w:eastAsia="Times New Roman" w:hAnsi="gobCL"/>
          <w:b/>
          <w:bCs/>
          <w:color w:val="000000" w:themeColor="text1"/>
          <w:sz w:val="24"/>
          <w:szCs w:val="24"/>
        </w:rPr>
        <w:t xml:space="preserve"> DEL PROYECTO</w:t>
      </w:r>
    </w:p>
    <w:p w14:paraId="12098FC1" w14:textId="77777777" w:rsidR="008F5B54" w:rsidRDefault="008F5B54" w:rsidP="008F5B54">
      <w:pPr>
        <w:spacing w:after="0" w:line="240" w:lineRule="auto"/>
        <w:jc w:val="both"/>
        <w:rPr>
          <w:rFonts w:ascii="gobCL" w:eastAsia="Times New Roman" w:hAnsi="gobCL" w:cstheme="majorHAnsi"/>
          <w:noProof/>
          <w:color w:val="000000"/>
          <w:sz w:val="20"/>
          <w:szCs w:val="20"/>
          <w:lang w:eastAsia="es-CL"/>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12"/>
        <w:gridCol w:w="6696"/>
      </w:tblGrid>
      <w:tr w:rsidR="009713C8" w:rsidRPr="006B4CB4" w14:paraId="010DE224" w14:textId="77777777" w:rsidTr="00A97015">
        <w:trPr>
          <w:trHeight w:val="1039"/>
          <w:jc w:val="center"/>
        </w:trPr>
        <w:tc>
          <w:tcPr>
            <w:tcW w:w="1199" w:type="pct"/>
            <w:vMerge w:val="restart"/>
            <w:tcBorders>
              <w:top w:val="double" w:sz="4" w:space="0" w:color="auto"/>
              <w:left w:val="double" w:sz="4" w:space="0" w:color="auto"/>
              <w:right w:val="double" w:sz="4" w:space="0" w:color="auto"/>
            </w:tcBorders>
            <w:vAlign w:val="center"/>
            <w:hideMark/>
          </w:tcPr>
          <w:p w14:paraId="4BCBCE00" w14:textId="77777777" w:rsidR="009713C8" w:rsidRPr="006B4CB4" w:rsidRDefault="009713C8" w:rsidP="00A97015">
            <w:pPr>
              <w:spacing w:after="0" w:line="240" w:lineRule="auto"/>
              <w:ind w:left="10" w:hanging="10"/>
              <w:jc w:val="center"/>
              <w:rPr>
                <w:rFonts w:eastAsia="Calibri" w:cstheme="majorHAnsi"/>
                <w:b/>
                <w:color w:val="000000"/>
                <w:u w:val="single"/>
                <w:lang w:val="es-MX"/>
              </w:rPr>
            </w:pPr>
            <w:r w:rsidRPr="006B4CB4">
              <w:rPr>
                <w:rFonts w:eastAsia="Times New Roman" w:cstheme="majorHAnsi"/>
                <w:noProof/>
                <w:color w:val="000000"/>
                <w:lang w:eastAsia="es-CL"/>
              </w:rPr>
              <w:drawing>
                <wp:anchor distT="0" distB="0" distL="114300" distR="114300" simplePos="0" relativeHeight="251661312" behindDoc="0" locked="0" layoutInCell="1" allowOverlap="1" wp14:anchorId="3B89D141" wp14:editId="312D8640">
                  <wp:simplePos x="0" y="0"/>
                  <wp:positionH relativeFrom="margin">
                    <wp:posOffset>102235</wp:posOffset>
                  </wp:positionH>
                  <wp:positionV relativeFrom="paragraph">
                    <wp:posOffset>-21590</wp:posOffset>
                  </wp:positionV>
                  <wp:extent cx="1013460" cy="878840"/>
                  <wp:effectExtent l="0" t="0" r="0" b="0"/>
                  <wp:wrapNone/>
                  <wp:docPr id="1624614618" name="Imagen 1624614618"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tipo, nombre de la empresa&#10;&#10;Descripción generada automáticamente con confianza medi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13460" cy="8788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801" w:type="pct"/>
            <w:tcBorders>
              <w:top w:val="double" w:sz="4" w:space="0" w:color="auto"/>
              <w:left w:val="double" w:sz="4" w:space="0" w:color="auto"/>
              <w:bottom w:val="double" w:sz="4" w:space="0" w:color="auto"/>
              <w:right w:val="double" w:sz="4" w:space="0" w:color="auto"/>
            </w:tcBorders>
            <w:vAlign w:val="center"/>
            <w:hideMark/>
          </w:tcPr>
          <w:p w14:paraId="64AAB502" w14:textId="77777777" w:rsidR="009713C8" w:rsidRDefault="009713C8" w:rsidP="00A97015">
            <w:pPr>
              <w:spacing w:after="0" w:line="240" w:lineRule="auto"/>
              <w:ind w:left="10" w:hanging="10"/>
              <w:jc w:val="center"/>
              <w:rPr>
                <w:rFonts w:cstheme="minorHAnsi"/>
                <w:b/>
                <w:bCs/>
              </w:rPr>
            </w:pPr>
            <w:r w:rsidRPr="006B4CB4">
              <w:rPr>
                <w:rFonts w:cstheme="minorHAnsi"/>
                <w:b/>
                <w:bCs/>
              </w:rPr>
              <w:t>CONCURSO NACIONAL</w:t>
            </w:r>
          </w:p>
          <w:p w14:paraId="03EEF3DC" w14:textId="579A3774" w:rsidR="009713C8" w:rsidRPr="006B4CB4" w:rsidRDefault="009713C8" w:rsidP="00A97015">
            <w:pPr>
              <w:spacing w:after="0" w:line="240" w:lineRule="auto"/>
              <w:ind w:left="10" w:hanging="10"/>
              <w:jc w:val="center"/>
              <w:rPr>
                <w:rFonts w:eastAsia="Calibri" w:cstheme="majorHAnsi"/>
                <w:b/>
                <w:color w:val="000000"/>
              </w:rPr>
            </w:pPr>
            <w:r w:rsidRPr="006B4CB4">
              <w:rPr>
                <w:rFonts w:cs="Arial"/>
                <w:b/>
                <w:lang w:val="es-ES"/>
              </w:rPr>
              <w:t>FORTALECIMIENTO ORGANIZACIONAL</w:t>
            </w:r>
            <w:r>
              <w:rPr>
                <w:rFonts w:cs="Arial"/>
                <w:b/>
                <w:lang w:val="es-ES"/>
              </w:rPr>
              <w:t xml:space="preserve">, </w:t>
            </w:r>
            <w:r w:rsidRPr="006B4CB4">
              <w:rPr>
                <w:rFonts w:cstheme="minorHAnsi"/>
                <w:b/>
                <w:bCs/>
              </w:rPr>
              <w:t>AÑO 202</w:t>
            </w:r>
            <w:r w:rsidR="003A7D60">
              <w:rPr>
                <w:rFonts w:cstheme="minorHAnsi"/>
                <w:b/>
                <w:bCs/>
              </w:rPr>
              <w:t>5</w:t>
            </w:r>
          </w:p>
        </w:tc>
      </w:tr>
      <w:tr w:rsidR="009713C8" w:rsidRPr="006B4CB4" w14:paraId="61B040B3" w14:textId="77777777" w:rsidTr="00A97015">
        <w:trPr>
          <w:trHeight w:val="541"/>
          <w:jc w:val="center"/>
        </w:trPr>
        <w:tc>
          <w:tcPr>
            <w:tcW w:w="1199" w:type="pct"/>
            <w:vMerge/>
            <w:tcBorders>
              <w:left w:val="double" w:sz="4" w:space="0" w:color="auto"/>
              <w:bottom w:val="double" w:sz="4" w:space="0" w:color="auto"/>
              <w:right w:val="double" w:sz="4" w:space="0" w:color="auto"/>
            </w:tcBorders>
            <w:vAlign w:val="center"/>
            <w:hideMark/>
          </w:tcPr>
          <w:p w14:paraId="0CA940CB" w14:textId="77777777" w:rsidR="009713C8" w:rsidRPr="006B4CB4" w:rsidRDefault="009713C8" w:rsidP="00A97015">
            <w:pPr>
              <w:spacing w:after="0" w:line="240" w:lineRule="auto"/>
              <w:ind w:left="10" w:hanging="10"/>
              <w:rPr>
                <w:rFonts w:eastAsia="Calibri" w:cstheme="majorHAnsi"/>
                <w:strike/>
                <w:color w:val="000000"/>
                <w:lang w:val="es-MX"/>
              </w:rPr>
            </w:pPr>
          </w:p>
        </w:tc>
        <w:tc>
          <w:tcPr>
            <w:tcW w:w="3801" w:type="pct"/>
            <w:tcBorders>
              <w:top w:val="double" w:sz="4" w:space="0" w:color="auto"/>
              <w:left w:val="double" w:sz="4" w:space="0" w:color="auto"/>
              <w:bottom w:val="double" w:sz="4" w:space="0" w:color="auto"/>
              <w:right w:val="double" w:sz="4" w:space="0" w:color="auto"/>
            </w:tcBorders>
            <w:vAlign w:val="center"/>
          </w:tcPr>
          <w:tbl>
            <w:tblPr>
              <w:tblpPr w:leftFromText="141" w:rightFromText="141" w:vertAnchor="text" w:horzAnchor="margin" w:tblpXSpec="center" w:tblpY="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8"/>
              <w:gridCol w:w="709"/>
              <w:gridCol w:w="850"/>
            </w:tblGrid>
            <w:tr w:rsidR="009713C8" w:rsidRPr="006B4CB4" w14:paraId="7D277CE3" w14:textId="77777777" w:rsidTr="00A97015">
              <w:trPr>
                <w:trHeight w:val="409"/>
              </w:trPr>
              <w:tc>
                <w:tcPr>
                  <w:tcW w:w="848" w:type="dxa"/>
                  <w:tcBorders>
                    <w:top w:val="dotted" w:sz="2" w:space="0" w:color="auto"/>
                    <w:left w:val="dotted" w:sz="2" w:space="0" w:color="auto"/>
                    <w:bottom w:val="dotted" w:sz="2" w:space="0" w:color="auto"/>
                    <w:right w:val="dotted" w:sz="2" w:space="0" w:color="auto"/>
                  </w:tcBorders>
                  <w:vAlign w:val="center"/>
                  <w:hideMark/>
                </w:tcPr>
                <w:p w14:paraId="54276AB0" w14:textId="77777777" w:rsidR="009713C8" w:rsidRPr="006B4CB4" w:rsidRDefault="009713C8" w:rsidP="00A97015">
                  <w:pPr>
                    <w:spacing w:after="0" w:line="240" w:lineRule="auto"/>
                    <w:ind w:left="10" w:hanging="10"/>
                    <w:jc w:val="center"/>
                    <w:rPr>
                      <w:rFonts w:eastAsia="Calibri" w:cstheme="majorHAnsi"/>
                      <w:color w:val="000000"/>
                      <w:lang w:val="es-MX"/>
                    </w:rPr>
                  </w:pPr>
                </w:p>
              </w:tc>
              <w:tc>
                <w:tcPr>
                  <w:tcW w:w="709" w:type="dxa"/>
                  <w:tcBorders>
                    <w:top w:val="dotted" w:sz="2" w:space="0" w:color="auto"/>
                    <w:left w:val="dotted" w:sz="2" w:space="0" w:color="auto"/>
                    <w:bottom w:val="dotted" w:sz="2" w:space="0" w:color="auto"/>
                    <w:right w:val="dotted" w:sz="2" w:space="0" w:color="auto"/>
                  </w:tcBorders>
                  <w:vAlign w:val="center"/>
                  <w:hideMark/>
                </w:tcPr>
                <w:p w14:paraId="0734B719" w14:textId="77777777" w:rsidR="009713C8" w:rsidRPr="006B4CB4" w:rsidRDefault="009713C8" w:rsidP="00A97015">
                  <w:pPr>
                    <w:spacing w:after="0" w:line="240" w:lineRule="auto"/>
                    <w:ind w:left="10" w:hanging="10"/>
                    <w:jc w:val="center"/>
                    <w:rPr>
                      <w:rFonts w:eastAsia="Calibri" w:cstheme="majorHAnsi"/>
                      <w:color w:val="000000"/>
                      <w:lang w:val="es-MX"/>
                    </w:rPr>
                  </w:pPr>
                </w:p>
              </w:tc>
              <w:tc>
                <w:tcPr>
                  <w:tcW w:w="850" w:type="dxa"/>
                  <w:tcBorders>
                    <w:top w:val="dotted" w:sz="2" w:space="0" w:color="auto"/>
                    <w:left w:val="dotted" w:sz="2" w:space="0" w:color="auto"/>
                    <w:bottom w:val="dotted" w:sz="2" w:space="0" w:color="auto"/>
                    <w:right w:val="dotted" w:sz="2" w:space="0" w:color="auto"/>
                  </w:tcBorders>
                  <w:vAlign w:val="center"/>
                  <w:hideMark/>
                </w:tcPr>
                <w:p w14:paraId="0C60EB17" w14:textId="77777777" w:rsidR="009713C8" w:rsidRPr="006B4CB4" w:rsidRDefault="009713C8" w:rsidP="00A97015">
                  <w:pPr>
                    <w:spacing w:after="0" w:line="240" w:lineRule="auto"/>
                    <w:ind w:left="10" w:hanging="10"/>
                    <w:jc w:val="center"/>
                    <w:rPr>
                      <w:rFonts w:eastAsia="Calibri" w:cstheme="majorHAnsi"/>
                      <w:color w:val="000000"/>
                      <w:lang w:val="es-MX"/>
                    </w:rPr>
                  </w:pPr>
                </w:p>
              </w:tc>
            </w:tr>
          </w:tbl>
          <w:p w14:paraId="6EEEFEC2" w14:textId="77777777" w:rsidR="009713C8" w:rsidRPr="006B4CB4" w:rsidRDefault="009713C8" w:rsidP="00A97015">
            <w:pPr>
              <w:spacing w:after="0" w:line="240" w:lineRule="auto"/>
              <w:ind w:left="10" w:firstLine="1023"/>
              <w:rPr>
                <w:rFonts w:eastAsia="Calibri" w:cstheme="majorHAnsi"/>
                <w:strike/>
                <w:color w:val="000000"/>
                <w:lang w:val="es-MX"/>
              </w:rPr>
            </w:pPr>
            <w:r w:rsidRPr="006B4CB4">
              <w:rPr>
                <w:rFonts w:eastAsia="Calibri" w:cstheme="majorHAnsi"/>
                <w:color w:val="000000"/>
                <w:lang w:val="es-MX"/>
              </w:rPr>
              <w:t>Fecha</w:t>
            </w:r>
          </w:p>
        </w:tc>
      </w:tr>
    </w:tbl>
    <w:tbl>
      <w:tblPr>
        <w:tblStyle w:val="Tablaconcuadrcula"/>
        <w:tblW w:w="0" w:type="auto"/>
        <w:tblLayout w:type="fixed"/>
        <w:tblLook w:val="04A0" w:firstRow="1" w:lastRow="0" w:firstColumn="1" w:lastColumn="0" w:noHBand="0" w:noVBand="1"/>
      </w:tblPr>
      <w:tblGrid>
        <w:gridCol w:w="792"/>
        <w:gridCol w:w="2322"/>
        <w:gridCol w:w="1781"/>
        <w:gridCol w:w="2103"/>
        <w:gridCol w:w="1830"/>
      </w:tblGrid>
      <w:tr w:rsidR="009713C8" w:rsidRPr="006B4CB4" w14:paraId="72932659" w14:textId="77777777" w:rsidTr="00A97015">
        <w:trPr>
          <w:trHeight w:val="646"/>
        </w:trPr>
        <w:tc>
          <w:tcPr>
            <w:tcW w:w="8828" w:type="dxa"/>
            <w:gridSpan w:val="5"/>
            <w:vAlign w:val="center"/>
          </w:tcPr>
          <w:p w14:paraId="41AF0658" w14:textId="77777777" w:rsidR="009713C8" w:rsidRPr="006B4CB4" w:rsidRDefault="009713C8" w:rsidP="00A97015">
            <w:pPr>
              <w:jc w:val="both"/>
            </w:pPr>
            <w:r w:rsidRPr="00BA41EF">
              <w:rPr>
                <w:rFonts w:eastAsia="Times New Roman" w:cs="Times New Roman"/>
                <w:b/>
                <w:bCs/>
                <w:noProof/>
                <w:lang w:eastAsia="es-CL"/>
              </w:rPr>
              <w:t>PRESUPUESTO DEL PROYECTO (TODOS LOS VALORES QUE SE INDIQUEN DEBEN INCLUIR EL MONTO DE IMPUESTO AL VALOR AGREGADO (I.V.A), SEGÚN CORRESPONDA.</w:t>
            </w:r>
          </w:p>
        </w:tc>
      </w:tr>
      <w:tr w:rsidR="009713C8" w:rsidRPr="006B4CB4" w14:paraId="4BF9D0F4" w14:textId="77777777" w:rsidTr="00A97015">
        <w:trPr>
          <w:trHeight w:val="1392"/>
        </w:trPr>
        <w:tc>
          <w:tcPr>
            <w:tcW w:w="8828" w:type="dxa"/>
            <w:gridSpan w:val="5"/>
          </w:tcPr>
          <w:p w14:paraId="3159480A" w14:textId="61A7B7EC" w:rsidR="00C1775A" w:rsidRPr="00C1775A" w:rsidRDefault="009713C8" w:rsidP="00C1775A">
            <w:pPr>
              <w:tabs>
                <w:tab w:val="left" w:pos="851"/>
              </w:tabs>
              <w:jc w:val="both"/>
              <w:rPr>
                <w:bCs/>
                <w:lang w:val="es-MX"/>
              </w:rPr>
            </w:pPr>
            <w:r w:rsidRPr="00C1775A">
              <w:rPr>
                <w:rFonts w:eastAsiaTheme="minorEastAsia"/>
                <w:lang w:eastAsia="es-CL"/>
              </w:rPr>
              <w:t>En esta sección se requiere que entregue la mayor cantidad de antecedentes relativos al costo del proyecto, considerando no sólo los costos asociados a la compra de un bien, también trate, en la medida de lo posible, estimar e incorporar otros costos asociados a la ejecución del proyecto (fletes, permisos, traslados, etc.).</w:t>
            </w:r>
            <w:r w:rsidR="00C1775A" w:rsidRPr="00C1775A">
              <w:rPr>
                <w:rFonts w:eastAsiaTheme="minorEastAsia"/>
                <w:lang w:eastAsia="es-CL"/>
              </w:rPr>
              <w:t xml:space="preserve"> </w:t>
            </w:r>
            <w:r w:rsidR="00C1775A">
              <w:rPr>
                <w:rFonts w:eastAsiaTheme="minorEastAsia"/>
                <w:lang w:eastAsia="es-CL"/>
              </w:rPr>
              <w:t xml:space="preserve">Revise el </w:t>
            </w:r>
            <w:r w:rsidR="00C1775A" w:rsidRPr="00D815D9">
              <w:rPr>
                <w:rFonts w:eastAsiaTheme="minorEastAsia"/>
                <w:b/>
                <w:bCs/>
                <w:u w:val="single"/>
                <w:lang w:eastAsia="es-CL"/>
              </w:rPr>
              <w:t xml:space="preserve">numeral 7.2. </w:t>
            </w:r>
            <w:r w:rsidR="00C1775A" w:rsidRPr="00D815D9">
              <w:rPr>
                <w:b/>
                <w:bCs/>
                <w:u w:val="single"/>
                <w:lang w:val="es-MX"/>
              </w:rPr>
              <w:t>COMPONENTES O ÍTEMS FINANCIABLES</w:t>
            </w:r>
            <w:r w:rsidR="00C1775A">
              <w:rPr>
                <w:b/>
                <w:lang w:val="es-MX"/>
              </w:rPr>
              <w:t xml:space="preserve"> </w:t>
            </w:r>
            <w:r w:rsidR="00C1775A">
              <w:rPr>
                <w:bCs/>
                <w:lang w:val="es-MX"/>
              </w:rPr>
              <w:t>de las Bases del Concurso.</w:t>
            </w:r>
          </w:p>
          <w:p w14:paraId="12331002" w14:textId="492D7C3A" w:rsidR="009713C8" w:rsidRPr="006B4CB4" w:rsidRDefault="009713C8" w:rsidP="00A97015">
            <w:pPr>
              <w:jc w:val="both"/>
            </w:pPr>
          </w:p>
        </w:tc>
      </w:tr>
      <w:tr w:rsidR="009713C8" w:rsidRPr="006B4CB4" w14:paraId="7A361EDD" w14:textId="77777777" w:rsidTr="00A97015">
        <w:trPr>
          <w:trHeight w:val="439"/>
        </w:trPr>
        <w:tc>
          <w:tcPr>
            <w:tcW w:w="792" w:type="dxa"/>
            <w:shd w:val="clear" w:color="auto" w:fill="0F4761" w:themeFill="accent1" w:themeFillShade="BF"/>
            <w:vAlign w:val="center"/>
          </w:tcPr>
          <w:p w14:paraId="49D1EB45" w14:textId="77777777" w:rsidR="009713C8" w:rsidRPr="007C4EC6" w:rsidRDefault="009713C8" w:rsidP="00A97015">
            <w:pPr>
              <w:jc w:val="center"/>
              <w:rPr>
                <w:b/>
                <w:bCs/>
                <w:color w:val="FFFFFF" w:themeColor="background1"/>
              </w:rPr>
            </w:pPr>
            <w:proofErr w:type="spellStart"/>
            <w:r w:rsidRPr="007C4EC6">
              <w:rPr>
                <w:b/>
                <w:bCs/>
                <w:color w:val="FFFFFF" w:themeColor="background1"/>
              </w:rPr>
              <w:t>N°</w:t>
            </w:r>
            <w:proofErr w:type="spellEnd"/>
          </w:p>
        </w:tc>
        <w:tc>
          <w:tcPr>
            <w:tcW w:w="2322" w:type="dxa"/>
            <w:shd w:val="clear" w:color="auto" w:fill="0F4761" w:themeFill="accent1" w:themeFillShade="BF"/>
            <w:vAlign w:val="center"/>
          </w:tcPr>
          <w:p w14:paraId="153B8C9D" w14:textId="77777777" w:rsidR="009713C8" w:rsidRPr="007C4EC6" w:rsidRDefault="009713C8" w:rsidP="00A97015">
            <w:pPr>
              <w:jc w:val="center"/>
              <w:rPr>
                <w:b/>
                <w:bCs/>
                <w:color w:val="FFFFFF" w:themeColor="background1"/>
              </w:rPr>
            </w:pPr>
            <w:r w:rsidRPr="007C4EC6">
              <w:rPr>
                <w:b/>
                <w:bCs/>
                <w:color w:val="FFFFFF" w:themeColor="background1"/>
              </w:rPr>
              <w:t>ÍTEM A FINANCIAR</w:t>
            </w:r>
          </w:p>
        </w:tc>
        <w:tc>
          <w:tcPr>
            <w:tcW w:w="1781" w:type="dxa"/>
            <w:shd w:val="clear" w:color="auto" w:fill="0F4761" w:themeFill="accent1" w:themeFillShade="BF"/>
            <w:vAlign w:val="center"/>
          </w:tcPr>
          <w:p w14:paraId="288E0EA5" w14:textId="77777777" w:rsidR="009713C8" w:rsidRPr="007C4EC6" w:rsidRDefault="009713C8" w:rsidP="00A97015">
            <w:pPr>
              <w:jc w:val="center"/>
              <w:rPr>
                <w:b/>
                <w:bCs/>
                <w:color w:val="FFFFFF" w:themeColor="background1"/>
              </w:rPr>
            </w:pPr>
            <w:r w:rsidRPr="007C4EC6">
              <w:rPr>
                <w:b/>
                <w:bCs/>
                <w:color w:val="FFFFFF" w:themeColor="background1"/>
              </w:rPr>
              <w:t>CANTIDAD</w:t>
            </w:r>
          </w:p>
        </w:tc>
        <w:tc>
          <w:tcPr>
            <w:tcW w:w="2103" w:type="dxa"/>
            <w:shd w:val="clear" w:color="auto" w:fill="0F4761" w:themeFill="accent1" w:themeFillShade="BF"/>
            <w:vAlign w:val="center"/>
          </w:tcPr>
          <w:p w14:paraId="6CD49ED7" w14:textId="77777777" w:rsidR="009713C8" w:rsidRPr="007C4EC6" w:rsidRDefault="009713C8" w:rsidP="00A97015">
            <w:pPr>
              <w:jc w:val="center"/>
              <w:rPr>
                <w:b/>
                <w:bCs/>
                <w:color w:val="FFFFFF" w:themeColor="background1"/>
              </w:rPr>
            </w:pPr>
            <w:r w:rsidRPr="007C4EC6">
              <w:rPr>
                <w:b/>
                <w:bCs/>
                <w:color w:val="FFFFFF" w:themeColor="background1"/>
              </w:rPr>
              <w:t>VALOR UNITARIO ($)</w:t>
            </w:r>
          </w:p>
        </w:tc>
        <w:tc>
          <w:tcPr>
            <w:tcW w:w="1830" w:type="dxa"/>
            <w:shd w:val="clear" w:color="auto" w:fill="0F4761" w:themeFill="accent1" w:themeFillShade="BF"/>
            <w:vAlign w:val="center"/>
          </w:tcPr>
          <w:p w14:paraId="33DE8236" w14:textId="77777777" w:rsidR="009713C8" w:rsidRPr="007C4EC6" w:rsidRDefault="009713C8" w:rsidP="00A97015">
            <w:pPr>
              <w:jc w:val="center"/>
              <w:rPr>
                <w:b/>
                <w:bCs/>
                <w:color w:val="FFFFFF" w:themeColor="background1"/>
              </w:rPr>
            </w:pPr>
            <w:r w:rsidRPr="007C4EC6">
              <w:rPr>
                <w:b/>
                <w:bCs/>
                <w:color w:val="FFFFFF" w:themeColor="background1"/>
              </w:rPr>
              <w:t>TOTAL ($)</w:t>
            </w:r>
          </w:p>
        </w:tc>
      </w:tr>
      <w:tr w:rsidR="009713C8" w:rsidRPr="006B4CB4" w14:paraId="35D8EB76" w14:textId="77777777" w:rsidTr="00A97015">
        <w:trPr>
          <w:trHeight w:val="284"/>
        </w:trPr>
        <w:tc>
          <w:tcPr>
            <w:tcW w:w="792" w:type="dxa"/>
            <w:vAlign w:val="center"/>
          </w:tcPr>
          <w:p w14:paraId="094B0EE8" w14:textId="77777777" w:rsidR="009713C8" w:rsidRPr="006B4CB4" w:rsidRDefault="009713C8" w:rsidP="00A97015">
            <w:pPr>
              <w:jc w:val="center"/>
              <w:rPr>
                <w:b/>
                <w:bCs/>
              </w:rPr>
            </w:pPr>
            <w:r w:rsidRPr="006B4CB4">
              <w:rPr>
                <w:b/>
                <w:bCs/>
              </w:rPr>
              <w:t>1.</w:t>
            </w:r>
          </w:p>
        </w:tc>
        <w:tc>
          <w:tcPr>
            <w:tcW w:w="2322" w:type="dxa"/>
            <w:vAlign w:val="center"/>
          </w:tcPr>
          <w:p w14:paraId="1F878F42" w14:textId="77777777" w:rsidR="009713C8" w:rsidRPr="006B4CB4" w:rsidRDefault="009713C8" w:rsidP="00A97015">
            <w:pPr>
              <w:rPr>
                <w:b/>
                <w:bCs/>
              </w:rPr>
            </w:pPr>
            <w:r w:rsidRPr="006B4CB4">
              <w:rPr>
                <w:b/>
                <w:bCs/>
              </w:rPr>
              <w:t>OPERACIÓN</w:t>
            </w:r>
          </w:p>
        </w:tc>
        <w:tc>
          <w:tcPr>
            <w:tcW w:w="1781" w:type="dxa"/>
            <w:vAlign w:val="center"/>
          </w:tcPr>
          <w:p w14:paraId="2E8F9A90" w14:textId="77777777" w:rsidR="009713C8" w:rsidRPr="006B4CB4" w:rsidRDefault="009713C8" w:rsidP="00A97015">
            <w:pPr>
              <w:jc w:val="center"/>
              <w:rPr>
                <w:b/>
                <w:bCs/>
              </w:rPr>
            </w:pPr>
          </w:p>
        </w:tc>
        <w:tc>
          <w:tcPr>
            <w:tcW w:w="2103" w:type="dxa"/>
            <w:vAlign w:val="center"/>
          </w:tcPr>
          <w:p w14:paraId="56295A02" w14:textId="77777777" w:rsidR="009713C8" w:rsidRPr="006B4CB4" w:rsidRDefault="009713C8" w:rsidP="00A97015">
            <w:pPr>
              <w:jc w:val="center"/>
              <w:rPr>
                <w:b/>
                <w:bCs/>
              </w:rPr>
            </w:pPr>
          </w:p>
        </w:tc>
        <w:tc>
          <w:tcPr>
            <w:tcW w:w="1830" w:type="dxa"/>
            <w:vAlign w:val="center"/>
          </w:tcPr>
          <w:p w14:paraId="0B6ED473" w14:textId="77777777" w:rsidR="009713C8" w:rsidRPr="006B4CB4" w:rsidRDefault="009713C8" w:rsidP="00A97015">
            <w:pPr>
              <w:jc w:val="center"/>
              <w:rPr>
                <w:b/>
                <w:bCs/>
              </w:rPr>
            </w:pPr>
          </w:p>
        </w:tc>
      </w:tr>
      <w:tr w:rsidR="009713C8" w:rsidRPr="006B4CB4" w14:paraId="5FFE8987" w14:textId="77777777" w:rsidTr="00A97015">
        <w:trPr>
          <w:trHeight w:val="284"/>
        </w:trPr>
        <w:tc>
          <w:tcPr>
            <w:tcW w:w="792" w:type="dxa"/>
            <w:vAlign w:val="center"/>
          </w:tcPr>
          <w:p w14:paraId="5DCDE3BC" w14:textId="77777777" w:rsidR="009713C8" w:rsidRPr="006B4CB4" w:rsidRDefault="009713C8" w:rsidP="00A97015">
            <w:pPr>
              <w:jc w:val="center"/>
              <w:rPr>
                <w:b/>
                <w:bCs/>
              </w:rPr>
            </w:pPr>
          </w:p>
        </w:tc>
        <w:tc>
          <w:tcPr>
            <w:tcW w:w="2322" w:type="dxa"/>
            <w:vAlign w:val="center"/>
          </w:tcPr>
          <w:p w14:paraId="3EA68348" w14:textId="77777777" w:rsidR="009713C8" w:rsidRPr="006B4CB4" w:rsidRDefault="009713C8" w:rsidP="00A97015">
            <w:pPr>
              <w:rPr>
                <w:b/>
                <w:bCs/>
              </w:rPr>
            </w:pPr>
          </w:p>
        </w:tc>
        <w:tc>
          <w:tcPr>
            <w:tcW w:w="1781" w:type="dxa"/>
            <w:vAlign w:val="center"/>
          </w:tcPr>
          <w:p w14:paraId="15072EC9" w14:textId="77777777" w:rsidR="009713C8" w:rsidRPr="006B4CB4" w:rsidRDefault="009713C8" w:rsidP="00A97015">
            <w:pPr>
              <w:jc w:val="center"/>
              <w:rPr>
                <w:b/>
                <w:bCs/>
              </w:rPr>
            </w:pPr>
          </w:p>
        </w:tc>
        <w:tc>
          <w:tcPr>
            <w:tcW w:w="2103" w:type="dxa"/>
            <w:vAlign w:val="center"/>
          </w:tcPr>
          <w:p w14:paraId="4F9A8F63" w14:textId="77777777" w:rsidR="009713C8" w:rsidRPr="006B4CB4" w:rsidRDefault="009713C8" w:rsidP="00A97015">
            <w:pPr>
              <w:jc w:val="center"/>
              <w:rPr>
                <w:b/>
                <w:bCs/>
              </w:rPr>
            </w:pPr>
          </w:p>
        </w:tc>
        <w:tc>
          <w:tcPr>
            <w:tcW w:w="1830" w:type="dxa"/>
            <w:vAlign w:val="center"/>
          </w:tcPr>
          <w:p w14:paraId="777BB5E8" w14:textId="77777777" w:rsidR="009713C8" w:rsidRPr="006B4CB4" w:rsidRDefault="009713C8" w:rsidP="00A97015">
            <w:pPr>
              <w:jc w:val="center"/>
              <w:rPr>
                <w:b/>
                <w:bCs/>
              </w:rPr>
            </w:pPr>
          </w:p>
        </w:tc>
      </w:tr>
      <w:tr w:rsidR="009713C8" w:rsidRPr="006B4CB4" w14:paraId="40559C9A" w14:textId="77777777" w:rsidTr="00A97015">
        <w:trPr>
          <w:trHeight w:val="284"/>
        </w:trPr>
        <w:tc>
          <w:tcPr>
            <w:tcW w:w="792" w:type="dxa"/>
            <w:vAlign w:val="center"/>
          </w:tcPr>
          <w:p w14:paraId="42EEF0CF" w14:textId="77777777" w:rsidR="009713C8" w:rsidRPr="006B4CB4" w:rsidRDefault="009713C8" w:rsidP="00A97015">
            <w:pPr>
              <w:jc w:val="center"/>
              <w:rPr>
                <w:b/>
                <w:bCs/>
              </w:rPr>
            </w:pPr>
          </w:p>
        </w:tc>
        <w:tc>
          <w:tcPr>
            <w:tcW w:w="2322" w:type="dxa"/>
            <w:vAlign w:val="center"/>
          </w:tcPr>
          <w:p w14:paraId="63991D33" w14:textId="77777777" w:rsidR="009713C8" w:rsidRPr="006B4CB4" w:rsidRDefault="009713C8" w:rsidP="00A97015">
            <w:pPr>
              <w:rPr>
                <w:b/>
                <w:bCs/>
              </w:rPr>
            </w:pPr>
          </w:p>
        </w:tc>
        <w:tc>
          <w:tcPr>
            <w:tcW w:w="1781" w:type="dxa"/>
            <w:vAlign w:val="center"/>
          </w:tcPr>
          <w:p w14:paraId="04020BDE" w14:textId="77777777" w:rsidR="009713C8" w:rsidRPr="006B4CB4" w:rsidRDefault="009713C8" w:rsidP="00A97015">
            <w:pPr>
              <w:jc w:val="center"/>
              <w:rPr>
                <w:b/>
                <w:bCs/>
              </w:rPr>
            </w:pPr>
          </w:p>
        </w:tc>
        <w:tc>
          <w:tcPr>
            <w:tcW w:w="2103" w:type="dxa"/>
            <w:vAlign w:val="center"/>
          </w:tcPr>
          <w:p w14:paraId="5D8DEB0F" w14:textId="77777777" w:rsidR="009713C8" w:rsidRPr="006B4CB4" w:rsidRDefault="009713C8" w:rsidP="00A97015">
            <w:pPr>
              <w:jc w:val="center"/>
              <w:rPr>
                <w:b/>
                <w:bCs/>
              </w:rPr>
            </w:pPr>
          </w:p>
        </w:tc>
        <w:tc>
          <w:tcPr>
            <w:tcW w:w="1830" w:type="dxa"/>
            <w:vAlign w:val="center"/>
          </w:tcPr>
          <w:p w14:paraId="287F8D1F" w14:textId="77777777" w:rsidR="009713C8" w:rsidRPr="006B4CB4" w:rsidRDefault="009713C8" w:rsidP="00A97015">
            <w:pPr>
              <w:jc w:val="center"/>
              <w:rPr>
                <w:b/>
                <w:bCs/>
              </w:rPr>
            </w:pPr>
          </w:p>
        </w:tc>
      </w:tr>
      <w:tr w:rsidR="009713C8" w:rsidRPr="006B4CB4" w14:paraId="0489AA1A" w14:textId="77777777" w:rsidTr="00A97015">
        <w:trPr>
          <w:trHeight w:val="284"/>
        </w:trPr>
        <w:tc>
          <w:tcPr>
            <w:tcW w:w="792" w:type="dxa"/>
            <w:vAlign w:val="center"/>
          </w:tcPr>
          <w:p w14:paraId="2F659E95" w14:textId="77777777" w:rsidR="009713C8" w:rsidRPr="006B4CB4" w:rsidRDefault="009713C8" w:rsidP="00A97015">
            <w:pPr>
              <w:jc w:val="center"/>
              <w:rPr>
                <w:b/>
                <w:bCs/>
              </w:rPr>
            </w:pPr>
            <w:r w:rsidRPr="006B4CB4">
              <w:rPr>
                <w:b/>
                <w:bCs/>
              </w:rPr>
              <w:t>2.</w:t>
            </w:r>
          </w:p>
        </w:tc>
        <w:tc>
          <w:tcPr>
            <w:tcW w:w="2322" w:type="dxa"/>
            <w:vAlign w:val="center"/>
          </w:tcPr>
          <w:p w14:paraId="68817D6A" w14:textId="77777777" w:rsidR="009713C8" w:rsidRPr="006B4CB4" w:rsidRDefault="009713C8" w:rsidP="00A97015">
            <w:pPr>
              <w:rPr>
                <w:b/>
                <w:bCs/>
              </w:rPr>
            </w:pPr>
            <w:r w:rsidRPr="006B4CB4">
              <w:rPr>
                <w:b/>
                <w:bCs/>
              </w:rPr>
              <w:t>PERSONAL</w:t>
            </w:r>
          </w:p>
        </w:tc>
        <w:tc>
          <w:tcPr>
            <w:tcW w:w="1781" w:type="dxa"/>
            <w:vAlign w:val="center"/>
          </w:tcPr>
          <w:p w14:paraId="4AB529B1" w14:textId="77777777" w:rsidR="009713C8" w:rsidRPr="006B4CB4" w:rsidRDefault="009713C8" w:rsidP="00A97015">
            <w:pPr>
              <w:jc w:val="center"/>
              <w:rPr>
                <w:b/>
                <w:bCs/>
              </w:rPr>
            </w:pPr>
          </w:p>
        </w:tc>
        <w:tc>
          <w:tcPr>
            <w:tcW w:w="2103" w:type="dxa"/>
            <w:vAlign w:val="center"/>
          </w:tcPr>
          <w:p w14:paraId="230D5181" w14:textId="77777777" w:rsidR="009713C8" w:rsidRPr="006B4CB4" w:rsidRDefault="009713C8" w:rsidP="00A97015">
            <w:pPr>
              <w:jc w:val="center"/>
              <w:rPr>
                <w:b/>
                <w:bCs/>
              </w:rPr>
            </w:pPr>
          </w:p>
        </w:tc>
        <w:tc>
          <w:tcPr>
            <w:tcW w:w="1830" w:type="dxa"/>
            <w:vAlign w:val="center"/>
          </w:tcPr>
          <w:p w14:paraId="50FC9269" w14:textId="77777777" w:rsidR="009713C8" w:rsidRPr="006B4CB4" w:rsidRDefault="009713C8" w:rsidP="00A97015">
            <w:pPr>
              <w:jc w:val="center"/>
              <w:rPr>
                <w:b/>
                <w:bCs/>
              </w:rPr>
            </w:pPr>
          </w:p>
        </w:tc>
      </w:tr>
      <w:tr w:rsidR="009713C8" w:rsidRPr="006B4CB4" w14:paraId="33642699" w14:textId="77777777" w:rsidTr="00A97015">
        <w:trPr>
          <w:trHeight w:val="284"/>
        </w:trPr>
        <w:tc>
          <w:tcPr>
            <w:tcW w:w="792" w:type="dxa"/>
            <w:vAlign w:val="center"/>
          </w:tcPr>
          <w:p w14:paraId="304F66C3" w14:textId="77777777" w:rsidR="009713C8" w:rsidRPr="006B4CB4" w:rsidRDefault="009713C8" w:rsidP="00A97015">
            <w:pPr>
              <w:jc w:val="center"/>
              <w:rPr>
                <w:b/>
                <w:bCs/>
              </w:rPr>
            </w:pPr>
          </w:p>
        </w:tc>
        <w:tc>
          <w:tcPr>
            <w:tcW w:w="2322" w:type="dxa"/>
            <w:vAlign w:val="center"/>
          </w:tcPr>
          <w:p w14:paraId="71260CF8" w14:textId="77777777" w:rsidR="009713C8" w:rsidRPr="006B4CB4" w:rsidRDefault="009713C8" w:rsidP="00A97015">
            <w:pPr>
              <w:rPr>
                <w:b/>
                <w:bCs/>
              </w:rPr>
            </w:pPr>
          </w:p>
        </w:tc>
        <w:tc>
          <w:tcPr>
            <w:tcW w:w="1781" w:type="dxa"/>
            <w:vAlign w:val="center"/>
          </w:tcPr>
          <w:p w14:paraId="5BCC86E5" w14:textId="77777777" w:rsidR="009713C8" w:rsidRPr="006B4CB4" w:rsidRDefault="009713C8" w:rsidP="00A97015">
            <w:pPr>
              <w:jc w:val="center"/>
              <w:rPr>
                <w:b/>
                <w:bCs/>
              </w:rPr>
            </w:pPr>
          </w:p>
        </w:tc>
        <w:tc>
          <w:tcPr>
            <w:tcW w:w="2103" w:type="dxa"/>
            <w:vAlign w:val="center"/>
          </w:tcPr>
          <w:p w14:paraId="505FE252" w14:textId="77777777" w:rsidR="009713C8" w:rsidRPr="006B4CB4" w:rsidRDefault="009713C8" w:rsidP="00A97015">
            <w:pPr>
              <w:jc w:val="center"/>
              <w:rPr>
                <w:b/>
                <w:bCs/>
              </w:rPr>
            </w:pPr>
          </w:p>
        </w:tc>
        <w:tc>
          <w:tcPr>
            <w:tcW w:w="1830" w:type="dxa"/>
            <w:vAlign w:val="center"/>
          </w:tcPr>
          <w:p w14:paraId="097A498C" w14:textId="77777777" w:rsidR="009713C8" w:rsidRPr="006B4CB4" w:rsidRDefault="009713C8" w:rsidP="00A97015">
            <w:pPr>
              <w:jc w:val="center"/>
              <w:rPr>
                <w:b/>
                <w:bCs/>
              </w:rPr>
            </w:pPr>
          </w:p>
        </w:tc>
      </w:tr>
      <w:tr w:rsidR="009713C8" w:rsidRPr="006B4CB4" w14:paraId="12385164" w14:textId="77777777" w:rsidTr="00A97015">
        <w:trPr>
          <w:trHeight w:val="284"/>
        </w:trPr>
        <w:tc>
          <w:tcPr>
            <w:tcW w:w="792" w:type="dxa"/>
            <w:vAlign w:val="center"/>
          </w:tcPr>
          <w:p w14:paraId="242991E7" w14:textId="77777777" w:rsidR="009713C8" w:rsidRPr="006B4CB4" w:rsidRDefault="009713C8" w:rsidP="00A97015">
            <w:pPr>
              <w:jc w:val="center"/>
              <w:rPr>
                <w:b/>
                <w:bCs/>
              </w:rPr>
            </w:pPr>
          </w:p>
        </w:tc>
        <w:tc>
          <w:tcPr>
            <w:tcW w:w="2322" w:type="dxa"/>
            <w:vAlign w:val="center"/>
          </w:tcPr>
          <w:p w14:paraId="69CF07FB" w14:textId="77777777" w:rsidR="009713C8" w:rsidRPr="006B4CB4" w:rsidRDefault="009713C8" w:rsidP="00A97015">
            <w:pPr>
              <w:rPr>
                <w:b/>
                <w:bCs/>
              </w:rPr>
            </w:pPr>
          </w:p>
        </w:tc>
        <w:tc>
          <w:tcPr>
            <w:tcW w:w="1781" w:type="dxa"/>
            <w:vAlign w:val="center"/>
          </w:tcPr>
          <w:p w14:paraId="467229CF" w14:textId="77777777" w:rsidR="009713C8" w:rsidRPr="006B4CB4" w:rsidRDefault="009713C8" w:rsidP="00A97015">
            <w:pPr>
              <w:jc w:val="center"/>
              <w:rPr>
                <w:b/>
                <w:bCs/>
              </w:rPr>
            </w:pPr>
          </w:p>
        </w:tc>
        <w:tc>
          <w:tcPr>
            <w:tcW w:w="2103" w:type="dxa"/>
            <w:vAlign w:val="center"/>
          </w:tcPr>
          <w:p w14:paraId="24BACD2E" w14:textId="77777777" w:rsidR="009713C8" w:rsidRPr="006B4CB4" w:rsidRDefault="009713C8" w:rsidP="00A97015">
            <w:pPr>
              <w:jc w:val="center"/>
              <w:rPr>
                <w:b/>
                <w:bCs/>
              </w:rPr>
            </w:pPr>
          </w:p>
        </w:tc>
        <w:tc>
          <w:tcPr>
            <w:tcW w:w="1830" w:type="dxa"/>
            <w:vAlign w:val="center"/>
          </w:tcPr>
          <w:p w14:paraId="2D5E3587" w14:textId="77777777" w:rsidR="009713C8" w:rsidRPr="006B4CB4" w:rsidRDefault="009713C8" w:rsidP="00A97015">
            <w:pPr>
              <w:jc w:val="center"/>
              <w:rPr>
                <w:b/>
                <w:bCs/>
              </w:rPr>
            </w:pPr>
          </w:p>
        </w:tc>
      </w:tr>
      <w:tr w:rsidR="009713C8" w:rsidRPr="006B4CB4" w14:paraId="16A80233" w14:textId="77777777" w:rsidTr="00A97015">
        <w:trPr>
          <w:trHeight w:val="284"/>
        </w:trPr>
        <w:tc>
          <w:tcPr>
            <w:tcW w:w="792" w:type="dxa"/>
            <w:vAlign w:val="center"/>
          </w:tcPr>
          <w:p w14:paraId="15971889" w14:textId="77777777" w:rsidR="009713C8" w:rsidRPr="006B4CB4" w:rsidRDefault="009713C8" w:rsidP="00A97015">
            <w:pPr>
              <w:jc w:val="center"/>
              <w:rPr>
                <w:b/>
                <w:bCs/>
              </w:rPr>
            </w:pPr>
            <w:r w:rsidRPr="006B4CB4">
              <w:rPr>
                <w:b/>
                <w:bCs/>
              </w:rPr>
              <w:t>3.</w:t>
            </w:r>
          </w:p>
        </w:tc>
        <w:tc>
          <w:tcPr>
            <w:tcW w:w="2322" w:type="dxa"/>
            <w:vAlign w:val="center"/>
          </w:tcPr>
          <w:p w14:paraId="609503E1" w14:textId="77777777" w:rsidR="009713C8" w:rsidRPr="006B4CB4" w:rsidRDefault="009713C8" w:rsidP="00A97015">
            <w:pPr>
              <w:rPr>
                <w:b/>
                <w:bCs/>
              </w:rPr>
            </w:pPr>
            <w:r w:rsidRPr="006B4CB4">
              <w:rPr>
                <w:b/>
                <w:bCs/>
              </w:rPr>
              <w:t>INVERSIÓN</w:t>
            </w:r>
          </w:p>
        </w:tc>
        <w:tc>
          <w:tcPr>
            <w:tcW w:w="1781" w:type="dxa"/>
            <w:vAlign w:val="center"/>
          </w:tcPr>
          <w:p w14:paraId="4FC2ACD9" w14:textId="77777777" w:rsidR="009713C8" w:rsidRPr="006B4CB4" w:rsidRDefault="009713C8" w:rsidP="00A97015">
            <w:pPr>
              <w:jc w:val="center"/>
              <w:rPr>
                <w:b/>
                <w:bCs/>
              </w:rPr>
            </w:pPr>
          </w:p>
        </w:tc>
        <w:tc>
          <w:tcPr>
            <w:tcW w:w="2103" w:type="dxa"/>
            <w:vAlign w:val="center"/>
          </w:tcPr>
          <w:p w14:paraId="7A6DE010" w14:textId="77777777" w:rsidR="009713C8" w:rsidRPr="006B4CB4" w:rsidRDefault="009713C8" w:rsidP="00A97015">
            <w:pPr>
              <w:jc w:val="center"/>
              <w:rPr>
                <w:b/>
                <w:bCs/>
              </w:rPr>
            </w:pPr>
          </w:p>
        </w:tc>
        <w:tc>
          <w:tcPr>
            <w:tcW w:w="1830" w:type="dxa"/>
            <w:vAlign w:val="center"/>
          </w:tcPr>
          <w:p w14:paraId="6439C0D8" w14:textId="77777777" w:rsidR="009713C8" w:rsidRPr="006B4CB4" w:rsidRDefault="009713C8" w:rsidP="00A97015">
            <w:pPr>
              <w:jc w:val="center"/>
              <w:rPr>
                <w:b/>
                <w:bCs/>
              </w:rPr>
            </w:pPr>
          </w:p>
        </w:tc>
      </w:tr>
      <w:tr w:rsidR="009713C8" w:rsidRPr="006B4CB4" w14:paraId="47B88C59" w14:textId="77777777" w:rsidTr="00A97015">
        <w:trPr>
          <w:trHeight w:val="284"/>
        </w:trPr>
        <w:tc>
          <w:tcPr>
            <w:tcW w:w="792" w:type="dxa"/>
            <w:vAlign w:val="center"/>
          </w:tcPr>
          <w:p w14:paraId="46692F4D" w14:textId="77777777" w:rsidR="009713C8" w:rsidRPr="006B4CB4" w:rsidRDefault="009713C8" w:rsidP="00A97015">
            <w:pPr>
              <w:jc w:val="center"/>
              <w:rPr>
                <w:b/>
                <w:bCs/>
              </w:rPr>
            </w:pPr>
          </w:p>
        </w:tc>
        <w:tc>
          <w:tcPr>
            <w:tcW w:w="2322" w:type="dxa"/>
            <w:vAlign w:val="center"/>
          </w:tcPr>
          <w:p w14:paraId="4C486F78" w14:textId="77777777" w:rsidR="009713C8" w:rsidRPr="006B4CB4" w:rsidRDefault="009713C8" w:rsidP="00A97015">
            <w:pPr>
              <w:jc w:val="center"/>
              <w:rPr>
                <w:b/>
                <w:bCs/>
              </w:rPr>
            </w:pPr>
          </w:p>
        </w:tc>
        <w:tc>
          <w:tcPr>
            <w:tcW w:w="1781" w:type="dxa"/>
            <w:vAlign w:val="center"/>
          </w:tcPr>
          <w:p w14:paraId="11E927E9" w14:textId="77777777" w:rsidR="009713C8" w:rsidRPr="006B4CB4" w:rsidRDefault="009713C8" w:rsidP="00A97015">
            <w:pPr>
              <w:jc w:val="center"/>
              <w:rPr>
                <w:b/>
                <w:bCs/>
              </w:rPr>
            </w:pPr>
          </w:p>
        </w:tc>
        <w:tc>
          <w:tcPr>
            <w:tcW w:w="2103" w:type="dxa"/>
            <w:vAlign w:val="center"/>
          </w:tcPr>
          <w:p w14:paraId="38ACDCE7" w14:textId="77777777" w:rsidR="009713C8" w:rsidRPr="006B4CB4" w:rsidRDefault="009713C8" w:rsidP="00A97015">
            <w:pPr>
              <w:jc w:val="center"/>
              <w:rPr>
                <w:b/>
                <w:bCs/>
              </w:rPr>
            </w:pPr>
          </w:p>
        </w:tc>
        <w:tc>
          <w:tcPr>
            <w:tcW w:w="1830" w:type="dxa"/>
            <w:vAlign w:val="center"/>
          </w:tcPr>
          <w:p w14:paraId="5AA359CA" w14:textId="77777777" w:rsidR="009713C8" w:rsidRPr="006B4CB4" w:rsidRDefault="009713C8" w:rsidP="00A97015">
            <w:pPr>
              <w:jc w:val="center"/>
              <w:rPr>
                <w:b/>
                <w:bCs/>
              </w:rPr>
            </w:pPr>
          </w:p>
        </w:tc>
      </w:tr>
      <w:tr w:rsidR="009713C8" w:rsidRPr="006B4CB4" w14:paraId="28FE436B" w14:textId="77777777" w:rsidTr="00A97015">
        <w:trPr>
          <w:trHeight w:val="284"/>
        </w:trPr>
        <w:tc>
          <w:tcPr>
            <w:tcW w:w="792" w:type="dxa"/>
            <w:tcBorders>
              <w:bottom w:val="single" w:sz="4" w:space="0" w:color="auto"/>
            </w:tcBorders>
            <w:vAlign w:val="center"/>
          </w:tcPr>
          <w:p w14:paraId="0DED16BD" w14:textId="77777777" w:rsidR="009713C8" w:rsidRPr="006B4CB4" w:rsidRDefault="009713C8" w:rsidP="00A97015">
            <w:pPr>
              <w:jc w:val="center"/>
              <w:rPr>
                <w:b/>
                <w:bCs/>
              </w:rPr>
            </w:pPr>
          </w:p>
        </w:tc>
        <w:tc>
          <w:tcPr>
            <w:tcW w:w="2322" w:type="dxa"/>
            <w:tcBorders>
              <w:bottom w:val="single" w:sz="4" w:space="0" w:color="auto"/>
            </w:tcBorders>
            <w:vAlign w:val="center"/>
          </w:tcPr>
          <w:p w14:paraId="5B8E136B" w14:textId="77777777" w:rsidR="009713C8" w:rsidRPr="006B4CB4" w:rsidRDefault="009713C8" w:rsidP="00A97015">
            <w:pPr>
              <w:jc w:val="center"/>
              <w:rPr>
                <w:b/>
                <w:bCs/>
              </w:rPr>
            </w:pPr>
          </w:p>
        </w:tc>
        <w:tc>
          <w:tcPr>
            <w:tcW w:w="1781" w:type="dxa"/>
            <w:tcBorders>
              <w:bottom w:val="single" w:sz="4" w:space="0" w:color="auto"/>
            </w:tcBorders>
            <w:vAlign w:val="center"/>
          </w:tcPr>
          <w:p w14:paraId="748BEA00" w14:textId="77777777" w:rsidR="009713C8" w:rsidRPr="006B4CB4" w:rsidRDefault="009713C8" w:rsidP="00A97015">
            <w:pPr>
              <w:jc w:val="center"/>
              <w:rPr>
                <w:b/>
                <w:bCs/>
              </w:rPr>
            </w:pPr>
          </w:p>
        </w:tc>
        <w:tc>
          <w:tcPr>
            <w:tcW w:w="2103" w:type="dxa"/>
            <w:tcBorders>
              <w:bottom w:val="single" w:sz="4" w:space="0" w:color="auto"/>
            </w:tcBorders>
            <w:vAlign w:val="center"/>
          </w:tcPr>
          <w:p w14:paraId="369D050D" w14:textId="77777777" w:rsidR="009713C8" w:rsidRPr="006B4CB4" w:rsidRDefault="009713C8" w:rsidP="00A97015">
            <w:pPr>
              <w:jc w:val="center"/>
              <w:rPr>
                <w:b/>
                <w:bCs/>
              </w:rPr>
            </w:pPr>
          </w:p>
        </w:tc>
        <w:tc>
          <w:tcPr>
            <w:tcW w:w="1830" w:type="dxa"/>
            <w:tcBorders>
              <w:bottom w:val="single" w:sz="4" w:space="0" w:color="auto"/>
            </w:tcBorders>
            <w:vAlign w:val="center"/>
          </w:tcPr>
          <w:p w14:paraId="40D791B9" w14:textId="77777777" w:rsidR="009713C8" w:rsidRPr="006B4CB4" w:rsidRDefault="009713C8" w:rsidP="00A97015">
            <w:pPr>
              <w:jc w:val="center"/>
              <w:rPr>
                <w:b/>
                <w:bCs/>
              </w:rPr>
            </w:pPr>
          </w:p>
        </w:tc>
      </w:tr>
      <w:tr w:rsidR="009713C8" w:rsidRPr="006B4CB4" w14:paraId="3992D05E" w14:textId="77777777" w:rsidTr="00A97015">
        <w:trPr>
          <w:trHeight w:val="284"/>
        </w:trPr>
        <w:tc>
          <w:tcPr>
            <w:tcW w:w="3114" w:type="dxa"/>
            <w:gridSpan w:val="2"/>
            <w:tcBorders>
              <w:top w:val="nil"/>
              <w:bottom w:val="nil"/>
              <w:right w:val="single" w:sz="4" w:space="0" w:color="auto"/>
            </w:tcBorders>
            <w:vAlign w:val="center"/>
          </w:tcPr>
          <w:p w14:paraId="337BF4F6" w14:textId="77777777" w:rsidR="009713C8" w:rsidRPr="006B4CB4" w:rsidRDefault="009713C8" w:rsidP="00A97015">
            <w:pPr>
              <w:jc w:val="center"/>
              <w:rPr>
                <w:b/>
                <w:bCs/>
              </w:rPr>
            </w:pPr>
          </w:p>
        </w:tc>
        <w:tc>
          <w:tcPr>
            <w:tcW w:w="3884" w:type="dxa"/>
            <w:gridSpan w:val="2"/>
            <w:tcBorders>
              <w:top w:val="single" w:sz="4" w:space="0" w:color="auto"/>
              <w:left w:val="single" w:sz="4" w:space="0" w:color="auto"/>
              <w:bottom w:val="nil"/>
              <w:right w:val="single" w:sz="4" w:space="0" w:color="auto"/>
            </w:tcBorders>
            <w:shd w:val="clear" w:color="auto" w:fill="0F4761" w:themeFill="accent1" w:themeFillShade="BF"/>
            <w:vAlign w:val="center"/>
          </w:tcPr>
          <w:p w14:paraId="3571481A" w14:textId="77777777" w:rsidR="009713C8" w:rsidRPr="004107E1" w:rsidRDefault="009713C8" w:rsidP="00A97015">
            <w:pPr>
              <w:jc w:val="center"/>
              <w:rPr>
                <w:b/>
                <w:bCs/>
                <w:color w:val="FFFFFF" w:themeColor="background1"/>
              </w:rPr>
            </w:pPr>
            <w:r w:rsidRPr="004107E1">
              <w:rPr>
                <w:b/>
                <w:bCs/>
                <w:color w:val="FFFFFF" w:themeColor="background1"/>
              </w:rPr>
              <w:t>MONTO TOTAL SOLICITADO</w:t>
            </w:r>
          </w:p>
        </w:tc>
        <w:tc>
          <w:tcPr>
            <w:tcW w:w="1830" w:type="dxa"/>
            <w:tcBorders>
              <w:top w:val="single" w:sz="4" w:space="0" w:color="auto"/>
              <w:left w:val="single" w:sz="4" w:space="0" w:color="auto"/>
              <w:bottom w:val="single" w:sz="4" w:space="0" w:color="auto"/>
              <w:right w:val="single" w:sz="4" w:space="0" w:color="auto"/>
            </w:tcBorders>
            <w:vAlign w:val="center"/>
          </w:tcPr>
          <w:p w14:paraId="55E7D2E7" w14:textId="77777777" w:rsidR="009713C8" w:rsidRPr="006B4CB4" w:rsidRDefault="009713C8" w:rsidP="00A97015">
            <w:pPr>
              <w:jc w:val="center"/>
              <w:rPr>
                <w:b/>
                <w:bCs/>
              </w:rPr>
            </w:pPr>
          </w:p>
        </w:tc>
      </w:tr>
      <w:tr w:rsidR="009713C8" w:rsidRPr="006B4CB4" w14:paraId="3C7B90E0" w14:textId="77777777" w:rsidTr="00A97015">
        <w:trPr>
          <w:trHeight w:val="284"/>
        </w:trPr>
        <w:tc>
          <w:tcPr>
            <w:tcW w:w="8828" w:type="dxa"/>
            <w:gridSpan w:val="5"/>
            <w:tcBorders>
              <w:top w:val="nil"/>
              <w:bottom w:val="nil"/>
              <w:right w:val="single" w:sz="4" w:space="0" w:color="auto"/>
            </w:tcBorders>
            <w:vAlign w:val="center"/>
          </w:tcPr>
          <w:p w14:paraId="505087EE" w14:textId="77777777" w:rsidR="009713C8" w:rsidRPr="006B4CB4" w:rsidRDefault="009713C8" w:rsidP="00C1775A">
            <w:pPr>
              <w:rPr>
                <w:b/>
                <w:bCs/>
              </w:rPr>
            </w:pPr>
          </w:p>
        </w:tc>
      </w:tr>
      <w:tr w:rsidR="009713C8" w:rsidRPr="006B4CB4" w14:paraId="6A1216BA" w14:textId="77777777" w:rsidTr="00A97015">
        <w:trPr>
          <w:trHeight w:val="284"/>
        </w:trPr>
        <w:tc>
          <w:tcPr>
            <w:tcW w:w="8828" w:type="dxa"/>
            <w:gridSpan w:val="5"/>
            <w:tcBorders>
              <w:top w:val="nil"/>
              <w:bottom w:val="single" w:sz="4" w:space="0" w:color="auto"/>
              <w:right w:val="single" w:sz="4" w:space="0" w:color="auto"/>
            </w:tcBorders>
            <w:vAlign w:val="center"/>
          </w:tcPr>
          <w:p w14:paraId="6B71ABED" w14:textId="77777777" w:rsidR="009713C8" w:rsidRDefault="009713C8" w:rsidP="00A97015">
            <w:pPr>
              <w:tabs>
                <w:tab w:val="left" w:pos="426"/>
              </w:tabs>
              <w:rPr>
                <w:rFonts w:eastAsia="Times New Roman" w:cs="Times New Roman"/>
                <w:noProof/>
                <w:lang w:eastAsia="es-CL"/>
              </w:rPr>
            </w:pPr>
            <w:r w:rsidRPr="006B4CB4">
              <w:rPr>
                <w:rFonts w:eastAsia="Times New Roman" w:cs="Times New Roman"/>
                <w:noProof/>
                <w:lang w:eastAsia="es-CL"/>
              </w:rPr>
              <w:t>Para los efectos del presente Concurso, se entenderá por:</w:t>
            </w:r>
          </w:p>
          <w:p w14:paraId="02DD990A" w14:textId="77777777" w:rsidR="009713C8" w:rsidRPr="00E54CF0" w:rsidRDefault="009713C8" w:rsidP="00A97015">
            <w:pPr>
              <w:tabs>
                <w:tab w:val="left" w:pos="426"/>
              </w:tabs>
              <w:rPr>
                <w:rFonts w:eastAsia="Times New Roman" w:cs="Times New Roman"/>
                <w:noProof/>
                <w:sz w:val="16"/>
                <w:szCs w:val="16"/>
                <w:lang w:eastAsia="es-CL"/>
              </w:rPr>
            </w:pPr>
          </w:p>
          <w:p w14:paraId="61FC92AF" w14:textId="77777777" w:rsidR="003A7D60" w:rsidRPr="006B4CB4" w:rsidRDefault="003A7D60" w:rsidP="003A7D60">
            <w:pPr>
              <w:tabs>
                <w:tab w:val="left" w:pos="426"/>
              </w:tabs>
              <w:jc w:val="both"/>
              <w:rPr>
                <w:rFonts w:eastAsia="Times New Roman" w:cs="Times New Roman"/>
                <w:noProof/>
                <w:lang w:eastAsia="es-CL"/>
              </w:rPr>
            </w:pPr>
            <w:r w:rsidRPr="006B4CB4">
              <w:rPr>
                <w:rFonts w:eastAsia="Times New Roman" w:cs="Times New Roman"/>
                <w:b/>
                <w:bCs/>
                <w:noProof/>
                <w:lang w:eastAsia="es-CL"/>
              </w:rPr>
              <w:t>ÍTEM OPERACIÓN:</w:t>
            </w:r>
            <w:r w:rsidRPr="006B4CB4">
              <w:rPr>
                <w:rFonts w:eastAsiaTheme="minorEastAsia"/>
                <w:lang w:eastAsia="es-CL"/>
              </w:rPr>
              <w:t xml:space="preserve"> Se refiere a todos aquellos gastos que permiten la operatividad del proyecto</w:t>
            </w:r>
            <w:r>
              <w:rPr>
                <w:rFonts w:eastAsiaTheme="minorEastAsia"/>
                <w:lang w:eastAsia="es-CL"/>
              </w:rPr>
              <w:t xml:space="preserve"> (arriendo de local, traslado, pasajes, alojamiento, alimentación, etc</w:t>
            </w:r>
            <w:r w:rsidRPr="006B4CB4">
              <w:rPr>
                <w:rFonts w:eastAsiaTheme="minorEastAsia"/>
                <w:lang w:eastAsia="es-CL"/>
              </w:rPr>
              <w:t>.</w:t>
            </w:r>
            <w:r>
              <w:rPr>
                <w:rFonts w:eastAsiaTheme="minorEastAsia"/>
                <w:lang w:eastAsia="es-CL"/>
              </w:rPr>
              <w:t>)</w:t>
            </w:r>
          </w:p>
          <w:p w14:paraId="31943B29" w14:textId="77777777" w:rsidR="003A7D60" w:rsidRPr="006B4CB4" w:rsidRDefault="003A7D60" w:rsidP="003A7D60">
            <w:pPr>
              <w:jc w:val="both"/>
              <w:textAlignment w:val="baseline"/>
              <w:rPr>
                <w:rFonts w:eastAsiaTheme="minorEastAsia"/>
                <w:lang w:eastAsia="es-CL"/>
              </w:rPr>
            </w:pPr>
            <w:r w:rsidRPr="006B4CB4">
              <w:rPr>
                <w:rFonts w:eastAsia="Times New Roman" w:cs="Times New Roman"/>
                <w:b/>
                <w:bCs/>
                <w:noProof/>
                <w:lang w:eastAsia="es-CL"/>
              </w:rPr>
              <w:t xml:space="preserve">ÍTEM PERSONAL: </w:t>
            </w:r>
            <w:r w:rsidRPr="006B4CB4">
              <w:rPr>
                <w:rFonts w:eastAsiaTheme="minorEastAsia"/>
                <w:lang w:eastAsia="es-CL"/>
              </w:rPr>
              <w:t>Corresponde a los gastos asociados a mano de obra y contratación de servicios</w:t>
            </w:r>
            <w:r>
              <w:rPr>
                <w:rFonts w:eastAsiaTheme="minorEastAsia"/>
                <w:lang w:eastAsia="es-CL"/>
              </w:rPr>
              <w:t xml:space="preserve"> (OTEC, Consultoras, Profesionales).</w:t>
            </w:r>
          </w:p>
          <w:p w14:paraId="59429319" w14:textId="1EAE69D7" w:rsidR="009713C8" w:rsidRPr="006B4CB4" w:rsidRDefault="003A7D60" w:rsidP="003A7D60">
            <w:pPr>
              <w:jc w:val="both"/>
              <w:rPr>
                <w:b/>
                <w:bCs/>
              </w:rPr>
            </w:pPr>
            <w:r w:rsidRPr="006B4CB4">
              <w:rPr>
                <w:rFonts w:eastAsia="Times New Roman" w:cs="Times New Roman"/>
                <w:b/>
                <w:bCs/>
                <w:noProof/>
                <w:lang w:eastAsia="es-CL"/>
              </w:rPr>
              <w:t>ÍTEM INVERSIÓN:</w:t>
            </w:r>
            <w:r w:rsidRPr="006B4CB4">
              <w:rPr>
                <w:rFonts w:eastAsiaTheme="minorEastAsia"/>
                <w:lang w:eastAsia="es-CL"/>
              </w:rPr>
              <w:t xml:space="preserve"> S</w:t>
            </w:r>
            <w:r w:rsidRPr="00B6271F">
              <w:rPr>
                <w:rFonts w:eastAsiaTheme="minorEastAsia"/>
                <w:lang w:eastAsia="es-CL"/>
              </w:rPr>
              <w:t>on los gastos por la</w:t>
            </w:r>
            <w:r>
              <w:rPr>
                <w:rFonts w:eastAsiaTheme="minorEastAsia"/>
                <w:lang w:eastAsia="es-CL"/>
              </w:rPr>
              <w:t>s</w:t>
            </w:r>
            <w:r w:rsidRPr="00B6271F">
              <w:rPr>
                <w:rFonts w:eastAsiaTheme="minorEastAsia"/>
                <w:lang w:eastAsia="es-CL"/>
              </w:rPr>
              <w:t xml:space="preserve"> compra</w:t>
            </w:r>
            <w:r>
              <w:rPr>
                <w:rFonts w:eastAsiaTheme="minorEastAsia"/>
                <w:lang w:eastAsia="es-CL"/>
              </w:rPr>
              <w:t>s</w:t>
            </w:r>
            <w:r w:rsidRPr="00B6271F">
              <w:rPr>
                <w:rFonts w:eastAsiaTheme="minorEastAsia"/>
                <w:lang w:eastAsia="es-CL"/>
              </w:rPr>
              <w:t xml:space="preserve"> de equipamiento computacional y mobiliario asociado. </w:t>
            </w:r>
            <w:r>
              <w:rPr>
                <w:rFonts w:eastAsiaTheme="minorEastAsia"/>
                <w:lang w:eastAsia="es-CL"/>
              </w:rPr>
              <w:t xml:space="preserve">Dichos </w:t>
            </w:r>
            <w:r w:rsidRPr="00B6271F">
              <w:rPr>
                <w:rFonts w:eastAsiaTheme="minorEastAsia"/>
                <w:lang w:eastAsia="es-CL"/>
              </w:rPr>
              <w:t>gasto</w:t>
            </w:r>
            <w:r>
              <w:rPr>
                <w:rFonts w:eastAsiaTheme="minorEastAsia"/>
                <w:lang w:eastAsia="es-CL"/>
              </w:rPr>
              <w:t>s</w:t>
            </w:r>
            <w:r w:rsidRPr="00BB18EA">
              <w:rPr>
                <w:rFonts w:eastAsiaTheme="minorEastAsia"/>
                <w:lang w:eastAsia="es-CL"/>
              </w:rPr>
              <w:t xml:space="preserve"> </w:t>
            </w:r>
            <w:r w:rsidRPr="00B6271F">
              <w:rPr>
                <w:rFonts w:eastAsiaTheme="minorEastAsia"/>
                <w:lang w:eastAsia="es-CL"/>
              </w:rPr>
              <w:t>est</w:t>
            </w:r>
            <w:r>
              <w:rPr>
                <w:rFonts w:eastAsiaTheme="minorEastAsia"/>
                <w:lang w:eastAsia="es-CL"/>
              </w:rPr>
              <w:t>án</w:t>
            </w:r>
            <w:r w:rsidRPr="00B6271F">
              <w:rPr>
                <w:rFonts w:eastAsiaTheme="minorEastAsia"/>
                <w:lang w:eastAsia="es-CL"/>
              </w:rPr>
              <w:t xml:space="preserve"> sujet</w:t>
            </w:r>
            <w:r>
              <w:rPr>
                <w:rFonts w:eastAsiaTheme="minorEastAsia"/>
                <w:lang w:eastAsia="es-CL"/>
              </w:rPr>
              <w:t>o</w:t>
            </w:r>
            <w:r w:rsidRPr="00B6271F">
              <w:rPr>
                <w:rFonts w:eastAsiaTheme="minorEastAsia"/>
                <w:lang w:eastAsia="es-CL"/>
              </w:rPr>
              <w:t xml:space="preserve"> a la aprobación previa de INDESPA y a las limitantes y montos máximos establec</w:t>
            </w:r>
            <w:r>
              <w:rPr>
                <w:rFonts w:eastAsiaTheme="minorEastAsia"/>
                <w:lang w:eastAsia="es-CL"/>
              </w:rPr>
              <w:t>idos</w:t>
            </w:r>
            <w:r w:rsidRPr="00B6271F">
              <w:rPr>
                <w:rFonts w:eastAsiaTheme="minorEastAsia"/>
                <w:lang w:eastAsia="es-CL"/>
              </w:rPr>
              <w:t xml:space="preserve"> en el </w:t>
            </w:r>
            <w:r w:rsidRPr="00D815D9">
              <w:rPr>
                <w:rFonts w:eastAsiaTheme="minorEastAsia"/>
                <w:b/>
                <w:bCs/>
                <w:u w:val="single"/>
                <w:lang w:eastAsia="es-CL"/>
              </w:rPr>
              <w:t>Numeral 7.3</w:t>
            </w:r>
            <w:r w:rsidRPr="00B6271F">
              <w:rPr>
                <w:rFonts w:eastAsiaTheme="minorEastAsia"/>
                <w:lang w:eastAsia="es-CL"/>
              </w:rPr>
              <w:t xml:space="preserve"> de las presentes Bases de Concurso.</w:t>
            </w:r>
          </w:p>
        </w:tc>
      </w:tr>
    </w:tbl>
    <w:p w14:paraId="52FEBF0D" w14:textId="77777777" w:rsidR="009713C8" w:rsidRPr="006B4CB4" w:rsidRDefault="009713C8" w:rsidP="009713C8">
      <w:pPr>
        <w:spacing w:after="0" w:line="240" w:lineRule="auto"/>
        <w:rPr>
          <w:rStyle w:val="normaltextrun"/>
          <w:rFonts w:eastAsia="Times New Roman" w:cs="Calibri"/>
          <w:b/>
          <w:bCs/>
          <w:lang w:val="es-ES" w:eastAsia="es-MX"/>
        </w:rPr>
      </w:pPr>
    </w:p>
    <w:p w14:paraId="11F43BA1" w14:textId="77777777" w:rsidR="009713C8" w:rsidRPr="006B4CB4" w:rsidRDefault="009713C8" w:rsidP="009713C8">
      <w:pPr>
        <w:pStyle w:val="paragraph"/>
        <w:spacing w:before="0" w:beforeAutospacing="0" w:after="0" w:afterAutospacing="0"/>
        <w:jc w:val="center"/>
        <w:textAlignment w:val="baseline"/>
        <w:rPr>
          <w:rFonts w:ascii="gobCL" w:hAnsi="gobCL" w:cs="Segoe UI"/>
          <w:sz w:val="21"/>
          <w:szCs w:val="21"/>
        </w:rPr>
      </w:pPr>
      <w:r w:rsidRPr="006B4CB4">
        <w:rPr>
          <w:rStyle w:val="normaltextrun"/>
          <w:rFonts w:ascii="gobCL" w:hAnsi="gobCL" w:cs="Calibri"/>
          <w:sz w:val="21"/>
          <w:szCs w:val="21"/>
          <w:lang w:val="es-ES"/>
        </w:rPr>
        <w:t>……………………………………………………………………………………..</w:t>
      </w:r>
    </w:p>
    <w:p w14:paraId="61A04429" w14:textId="77777777" w:rsidR="009713C8" w:rsidRPr="006B4CB4" w:rsidRDefault="009713C8" w:rsidP="009713C8">
      <w:pPr>
        <w:pStyle w:val="paragraph"/>
        <w:spacing w:before="0" w:beforeAutospacing="0" w:after="0" w:afterAutospacing="0"/>
        <w:jc w:val="center"/>
        <w:textAlignment w:val="baseline"/>
        <w:rPr>
          <w:rFonts w:ascii="gobCL" w:hAnsi="gobCL" w:cs="Segoe UI"/>
          <w:b/>
          <w:bCs/>
          <w:sz w:val="21"/>
          <w:szCs w:val="21"/>
        </w:rPr>
      </w:pPr>
      <w:r w:rsidRPr="006B4CB4">
        <w:rPr>
          <w:rStyle w:val="normaltextrun"/>
          <w:rFonts w:ascii="gobCL" w:hAnsi="gobCL" w:cs="Calibri"/>
          <w:b/>
          <w:bCs/>
          <w:sz w:val="21"/>
          <w:szCs w:val="21"/>
          <w:lang w:val="es-ES"/>
        </w:rPr>
        <w:t>FIRMA</w:t>
      </w:r>
    </w:p>
    <w:p w14:paraId="5C63CD55" w14:textId="77777777" w:rsidR="009713C8" w:rsidRPr="006B4CB4" w:rsidRDefault="009713C8" w:rsidP="009713C8">
      <w:pPr>
        <w:spacing w:after="0" w:line="240" w:lineRule="auto"/>
        <w:rPr>
          <w:b/>
          <w:bCs/>
        </w:rPr>
      </w:pPr>
      <w:r w:rsidRPr="006B4CB4">
        <w:rPr>
          <w:b/>
          <w:bCs/>
        </w:rPr>
        <w:t>NOMBRE:</w:t>
      </w:r>
    </w:p>
    <w:p w14:paraId="0B787E95" w14:textId="5DF8C62E" w:rsidR="00F93C5F" w:rsidRDefault="009713C8" w:rsidP="00C1775A">
      <w:pPr>
        <w:spacing w:after="0" w:line="240" w:lineRule="auto"/>
        <w:rPr>
          <w:rFonts w:cstheme="minorHAnsi"/>
          <w:bCs/>
        </w:rPr>
      </w:pPr>
      <w:r w:rsidRPr="006B4CB4">
        <w:rPr>
          <w:b/>
          <w:bCs/>
        </w:rPr>
        <w:t>RUT:</w:t>
      </w:r>
      <w:r w:rsidR="00C1775A">
        <w:rPr>
          <w:b/>
          <w:bCs/>
        </w:rPr>
        <w:tab/>
      </w:r>
      <w:r w:rsidR="00C1775A">
        <w:rPr>
          <w:b/>
          <w:bCs/>
        </w:rPr>
        <w:tab/>
      </w:r>
      <w:r w:rsidR="00C1775A">
        <w:rPr>
          <w:b/>
          <w:bCs/>
        </w:rPr>
        <w:tab/>
      </w:r>
      <w:r w:rsidR="00C1775A">
        <w:rPr>
          <w:b/>
          <w:bCs/>
        </w:rPr>
        <w:tab/>
      </w:r>
      <w:r w:rsidR="00C1775A">
        <w:rPr>
          <w:b/>
          <w:bCs/>
        </w:rPr>
        <w:tab/>
      </w:r>
      <w:r w:rsidR="00C1775A">
        <w:rPr>
          <w:b/>
          <w:bCs/>
        </w:rPr>
        <w:tab/>
      </w:r>
      <w:r w:rsidR="00C1775A">
        <w:rPr>
          <w:b/>
          <w:bCs/>
        </w:rPr>
        <w:tab/>
      </w:r>
      <w:r w:rsidR="00C1775A">
        <w:rPr>
          <w:b/>
          <w:bCs/>
        </w:rPr>
        <w:tab/>
      </w:r>
      <w:r w:rsidR="00C1775A">
        <w:rPr>
          <w:b/>
          <w:bCs/>
        </w:rPr>
        <w:tab/>
      </w:r>
      <w:r w:rsidRPr="006B4CB4">
        <w:rPr>
          <w:rFonts w:cstheme="minorHAnsi"/>
          <w:bCs/>
        </w:rPr>
        <w:t>Fecha: …………………….</w:t>
      </w:r>
    </w:p>
    <w:p w14:paraId="3FDBD545" w14:textId="77777777" w:rsidR="00F93C5F" w:rsidRPr="00EE2B08" w:rsidRDefault="00F93C5F" w:rsidP="00EB3422">
      <w:pPr>
        <w:pStyle w:val="Prrafodelista"/>
        <w:numPr>
          <w:ilvl w:val="1"/>
          <w:numId w:val="3"/>
        </w:numPr>
        <w:spacing w:after="0" w:line="240" w:lineRule="auto"/>
        <w:ind w:left="426"/>
        <w:jc w:val="both"/>
        <w:rPr>
          <w:b/>
          <w:lang w:val="es-MX"/>
        </w:rPr>
      </w:pPr>
      <w:r>
        <w:rPr>
          <w:rFonts w:cstheme="minorHAnsi"/>
          <w:bCs/>
        </w:rPr>
        <w:br w:type="page"/>
      </w:r>
      <w:r w:rsidRPr="00EE2B08">
        <w:rPr>
          <w:b/>
          <w:lang w:val="es-MX"/>
        </w:rPr>
        <w:lastRenderedPageBreak/>
        <w:t>COMPONENTES O ÍTEMS FINANCIABLES</w:t>
      </w:r>
    </w:p>
    <w:p w14:paraId="2BD7ACC7" w14:textId="6F9183BE" w:rsidR="00F93C5F" w:rsidRDefault="00F93C5F" w:rsidP="00F93C5F">
      <w:pPr>
        <w:jc w:val="both"/>
        <w:rPr>
          <w:rFonts w:cstheme="minorHAnsi"/>
          <w:bCs/>
        </w:rPr>
      </w:pPr>
    </w:p>
    <w:tbl>
      <w:tblPr>
        <w:tblStyle w:val="Tablaconcuadrcula"/>
        <w:tblW w:w="4975" w:type="pct"/>
        <w:jc w:val="center"/>
        <w:tblLook w:val="04A0" w:firstRow="1" w:lastRow="0" w:firstColumn="1" w:lastColumn="0" w:noHBand="0" w:noVBand="1"/>
      </w:tblPr>
      <w:tblGrid>
        <w:gridCol w:w="1850"/>
        <w:gridCol w:w="1552"/>
        <w:gridCol w:w="5382"/>
      </w:tblGrid>
      <w:tr w:rsidR="00F93C5F" w:rsidRPr="00AF666B" w14:paraId="0E4DB2F7" w14:textId="77777777" w:rsidTr="00CC2B5B">
        <w:trPr>
          <w:trHeight w:val="558"/>
          <w:jc w:val="center"/>
        </w:trPr>
        <w:tc>
          <w:tcPr>
            <w:tcW w:w="1048" w:type="pct"/>
            <w:shd w:val="clear" w:color="auto" w:fill="0F4761" w:themeFill="accent1" w:themeFillShade="BF"/>
            <w:vAlign w:val="center"/>
          </w:tcPr>
          <w:p w14:paraId="0C0C0E83" w14:textId="77777777" w:rsidR="00F93C5F" w:rsidRPr="00AF666B" w:rsidRDefault="00F93C5F" w:rsidP="00CC2B5B">
            <w:pPr>
              <w:jc w:val="center"/>
              <w:rPr>
                <w:rFonts w:cstheme="minorHAnsi"/>
                <w:b/>
                <w:bCs/>
                <w:color w:val="FFFFFF" w:themeColor="background1"/>
                <w:sz w:val="20"/>
                <w:szCs w:val="20"/>
                <w:lang w:val="es-MX"/>
              </w:rPr>
            </w:pPr>
            <w:r w:rsidRPr="00AF666B">
              <w:rPr>
                <w:rFonts w:cstheme="minorHAnsi"/>
                <w:b/>
                <w:bCs/>
                <w:color w:val="FFFFFF" w:themeColor="background1"/>
                <w:sz w:val="20"/>
                <w:szCs w:val="20"/>
                <w:lang w:val="es-MX"/>
              </w:rPr>
              <w:t>LÍNEA DE FINANCIAMIENTO</w:t>
            </w:r>
          </w:p>
        </w:tc>
        <w:tc>
          <w:tcPr>
            <w:tcW w:w="3952" w:type="pct"/>
            <w:gridSpan w:val="2"/>
            <w:shd w:val="clear" w:color="auto" w:fill="0F4761" w:themeFill="accent1" w:themeFillShade="BF"/>
            <w:vAlign w:val="center"/>
          </w:tcPr>
          <w:p w14:paraId="45955E41" w14:textId="77777777" w:rsidR="00F93C5F" w:rsidRPr="00AF666B" w:rsidRDefault="00F93C5F" w:rsidP="00CC2B5B">
            <w:pPr>
              <w:jc w:val="center"/>
              <w:rPr>
                <w:rFonts w:cstheme="minorHAnsi"/>
                <w:b/>
                <w:bCs/>
                <w:color w:val="FFFFFF" w:themeColor="background1"/>
                <w:sz w:val="20"/>
                <w:szCs w:val="20"/>
                <w:lang w:val="es-MX"/>
              </w:rPr>
            </w:pPr>
            <w:r w:rsidRPr="00AF666B">
              <w:rPr>
                <w:rFonts w:cstheme="minorHAnsi"/>
                <w:b/>
                <w:bCs/>
                <w:color w:val="FFFFFF" w:themeColor="background1"/>
                <w:sz w:val="20"/>
                <w:szCs w:val="20"/>
                <w:lang w:val="es-MX"/>
              </w:rPr>
              <w:t>ÍTEMS QUE SE PUEDEN RENDIR</w:t>
            </w:r>
          </w:p>
        </w:tc>
      </w:tr>
      <w:tr w:rsidR="00F93C5F" w:rsidRPr="00AF666B" w14:paraId="4943B2F3" w14:textId="77777777" w:rsidTr="00CC2B5B">
        <w:trPr>
          <w:trHeight w:val="816"/>
          <w:jc w:val="center"/>
        </w:trPr>
        <w:tc>
          <w:tcPr>
            <w:tcW w:w="1048" w:type="pct"/>
            <w:vMerge w:val="restart"/>
            <w:vAlign w:val="center"/>
          </w:tcPr>
          <w:p w14:paraId="55D76EEB" w14:textId="77777777" w:rsidR="00F93C5F" w:rsidRPr="00AF666B" w:rsidRDefault="00F93C5F" w:rsidP="00CC2B5B">
            <w:pPr>
              <w:pStyle w:val="Prrafodelista"/>
              <w:ind w:left="32"/>
              <w:jc w:val="center"/>
              <w:rPr>
                <w:rFonts w:eastAsia="Times New Roman" w:cstheme="minorHAnsi"/>
                <w:b/>
                <w:bCs/>
                <w:color w:val="000000" w:themeColor="text1"/>
                <w:sz w:val="20"/>
                <w:szCs w:val="20"/>
                <w:lang w:eastAsia="es-CL"/>
              </w:rPr>
            </w:pPr>
            <w:r w:rsidRPr="00AF666B">
              <w:rPr>
                <w:rFonts w:eastAsia="Times New Roman" w:cstheme="minorHAnsi"/>
                <w:b/>
                <w:bCs/>
                <w:color w:val="000000" w:themeColor="text1"/>
                <w:sz w:val="20"/>
                <w:szCs w:val="20"/>
                <w:lang w:eastAsia="es-CL"/>
              </w:rPr>
              <w:t>CAPACITACIÓN Y ASISTENCIA TÉCNICA</w:t>
            </w:r>
          </w:p>
        </w:tc>
        <w:tc>
          <w:tcPr>
            <w:tcW w:w="886" w:type="pct"/>
            <w:vAlign w:val="center"/>
          </w:tcPr>
          <w:p w14:paraId="44C70842" w14:textId="77777777" w:rsidR="00F93C5F" w:rsidRDefault="00F93C5F" w:rsidP="00CC2B5B">
            <w:pPr>
              <w:jc w:val="center"/>
              <w:rPr>
                <w:rFonts w:cstheme="minorHAnsi"/>
                <w:b/>
                <w:sz w:val="20"/>
                <w:szCs w:val="20"/>
                <w:lang w:val="es-MX"/>
              </w:rPr>
            </w:pPr>
            <w:r w:rsidRPr="00AF666B">
              <w:rPr>
                <w:rFonts w:cstheme="minorHAnsi"/>
                <w:b/>
                <w:sz w:val="20"/>
                <w:szCs w:val="20"/>
                <w:lang w:val="es-MX"/>
              </w:rPr>
              <w:t>GASTOS DE</w:t>
            </w:r>
          </w:p>
          <w:p w14:paraId="2294B27B" w14:textId="77777777" w:rsidR="00F93C5F" w:rsidRPr="00AF666B" w:rsidRDefault="00F93C5F" w:rsidP="00CC2B5B">
            <w:pPr>
              <w:jc w:val="center"/>
              <w:rPr>
                <w:rFonts w:cstheme="minorHAnsi"/>
                <w:b/>
                <w:sz w:val="20"/>
                <w:szCs w:val="20"/>
                <w:lang w:val="es-MX"/>
              </w:rPr>
            </w:pPr>
            <w:r>
              <w:rPr>
                <w:rFonts w:cstheme="minorHAnsi"/>
                <w:b/>
                <w:sz w:val="20"/>
                <w:szCs w:val="20"/>
                <w:lang w:val="es-MX"/>
              </w:rPr>
              <w:t>PERSONAL</w:t>
            </w:r>
          </w:p>
        </w:tc>
        <w:tc>
          <w:tcPr>
            <w:tcW w:w="3066" w:type="pct"/>
            <w:vAlign w:val="center"/>
          </w:tcPr>
          <w:p w14:paraId="3D8FDEBE" w14:textId="77777777" w:rsidR="00F93C5F" w:rsidRPr="007A0689" w:rsidRDefault="00F93C5F" w:rsidP="00F93C5F">
            <w:pPr>
              <w:pStyle w:val="Prrafodelista"/>
              <w:numPr>
                <w:ilvl w:val="0"/>
                <w:numId w:val="4"/>
              </w:numPr>
              <w:ind w:hanging="401"/>
              <w:jc w:val="both"/>
              <w:rPr>
                <w:rFonts w:cstheme="minorHAnsi"/>
                <w:sz w:val="20"/>
                <w:szCs w:val="20"/>
                <w:lang w:val="es-MX"/>
              </w:rPr>
            </w:pPr>
            <w:r w:rsidRPr="007A0689">
              <w:rPr>
                <w:rFonts w:eastAsia="Times New Roman"/>
                <w:lang w:eastAsia="es-ES"/>
              </w:rPr>
              <w:t>Organismo Técnico de Capacitación (OTEC) certificado (</w:t>
            </w:r>
            <w:proofErr w:type="spellStart"/>
            <w:r w:rsidRPr="007A0689">
              <w:rPr>
                <w:rFonts w:eastAsia="Times New Roman"/>
                <w:lang w:eastAsia="es-ES"/>
              </w:rPr>
              <w:t>NCh</w:t>
            </w:r>
            <w:proofErr w:type="spellEnd"/>
            <w:r w:rsidRPr="007A0689">
              <w:rPr>
                <w:rFonts w:eastAsia="Times New Roman"/>
                <w:lang w:eastAsia="es-ES"/>
              </w:rPr>
              <w:t xml:space="preserve"> 2728).</w:t>
            </w:r>
          </w:p>
          <w:p w14:paraId="5360F27E" w14:textId="77777777" w:rsidR="00F93C5F" w:rsidRPr="007A0689" w:rsidRDefault="00F93C5F" w:rsidP="00F93C5F">
            <w:pPr>
              <w:pStyle w:val="Prrafodelista"/>
              <w:numPr>
                <w:ilvl w:val="0"/>
                <w:numId w:val="4"/>
              </w:numPr>
              <w:ind w:hanging="401"/>
              <w:jc w:val="both"/>
              <w:rPr>
                <w:rFonts w:cstheme="minorHAnsi"/>
                <w:sz w:val="20"/>
                <w:szCs w:val="20"/>
                <w:lang w:val="es-MX"/>
              </w:rPr>
            </w:pPr>
            <w:r w:rsidRPr="007A0689">
              <w:rPr>
                <w:rFonts w:eastAsia="Times New Roman"/>
                <w:lang w:eastAsia="es-ES"/>
              </w:rPr>
              <w:t>Consultoras o Profesionales que acrediten formación, idoneidad y experiencia</w:t>
            </w:r>
            <w:r>
              <w:rPr>
                <w:rFonts w:eastAsia="Times New Roman"/>
                <w:lang w:eastAsia="es-ES"/>
              </w:rPr>
              <w:t>.</w:t>
            </w:r>
          </w:p>
        </w:tc>
      </w:tr>
      <w:tr w:rsidR="00F93C5F" w:rsidRPr="00AF666B" w14:paraId="55CE96F5" w14:textId="77777777" w:rsidTr="00CC2B5B">
        <w:trPr>
          <w:trHeight w:val="3065"/>
          <w:jc w:val="center"/>
        </w:trPr>
        <w:tc>
          <w:tcPr>
            <w:tcW w:w="1048" w:type="pct"/>
            <w:vMerge/>
            <w:vAlign w:val="center"/>
          </w:tcPr>
          <w:p w14:paraId="4534F2B0" w14:textId="77777777" w:rsidR="00F93C5F" w:rsidRPr="00AF666B" w:rsidRDefault="00F93C5F" w:rsidP="00CC2B5B">
            <w:pPr>
              <w:pStyle w:val="Prrafodelista"/>
              <w:ind w:left="32"/>
              <w:jc w:val="center"/>
              <w:rPr>
                <w:rFonts w:eastAsia="Times New Roman" w:cstheme="minorHAnsi"/>
                <w:b/>
                <w:bCs/>
                <w:color w:val="000000" w:themeColor="text1"/>
                <w:sz w:val="20"/>
                <w:szCs w:val="20"/>
                <w:lang w:eastAsia="es-CL"/>
              </w:rPr>
            </w:pPr>
          </w:p>
        </w:tc>
        <w:tc>
          <w:tcPr>
            <w:tcW w:w="886" w:type="pct"/>
            <w:vAlign w:val="center"/>
          </w:tcPr>
          <w:p w14:paraId="1B4F1EAF" w14:textId="77777777" w:rsidR="00F93C5F" w:rsidRPr="00AF666B" w:rsidRDefault="00F93C5F" w:rsidP="00CC2B5B">
            <w:pPr>
              <w:jc w:val="center"/>
              <w:rPr>
                <w:rFonts w:cstheme="minorHAnsi"/>
                <w:b/>
                <w:sz w:val="20"/>
                <w:szCs w:val="20"/>
                <w:lang w:val="es-MX"/>
              </w:rPr>
            </w:pPr>
            <w:r w:rsidRPr="00AF666B">
              <w:rPr>
                <w:rFonts w:cstheme="minorHAnsi"/>
                <w:b/>
                <w:sz w:val="20"/>
                <w:szCs w:val="20"/>
                <w:lang w:val="es-MX"/>
              </w:rPr>
              <w:t>GASTOS DE OPERACIÓN</w:t>
            </w:r>
          </w:p>
        </w:tc>
        <w:tc>
          <w:tcPr>
            <w:tcW w:w="3066" w:type="pct"/>
            <w:vAlign w:val="center"/>
          </w:tcPr>
          <w:p w14:paraId="4558E3C2"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Alimentación.</w:t>
            </w:r>
          </w:p>
          <w:p w14:paraId="7E266E8D"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Alojamiento.</w:t>
            </w:r>
          </w:p>
          <w:p w14:paraId="236C18B3"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Arriendo de infraestructura para actividades de capacitación.</w:t>
            </w:r>
          </w:p>
          <w:p w14:paraId="04FC6013"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Traslado (este ítem considerará costos por arriendo de servicios de transportes especiales o arriendo de vehículos para el transporte de los/as asistentes a las actividades. No se considerarán gastos de combustibles).</w:t>
            </w:r>
          </w:p>
          <w:p w14:paraId="60FE7298"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Pasajes.</w:t>
            </w:r>
          </w:p>
          <w:p w14:paraId="1C7F2C2E"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Entre otros (*).</w:t>
            </w:r>
          </w:p>
        </w:tc>
      </w:tr>
      <w:tr w:rsidR="00F93C5F" w:rsidRPr="00AF666B" w14:paraId="3E62E4C3" w14:textId="77777777" w:rsidTr="00CC2B5B">
        <w:trPr>
          <w:trHeight w:val="2225"/>
          <w:jc w:val="center"/>
        </w:trPr>
        <w:tc>
          <w:tcPr>
            <w:tcW w:w="1048" w:type="pct"/>
            <w:vMerge/>
            <w:vAlign w:val="center"/>
          </w:tcPr>
          <w:p w14:paraId="71822252" w14:textId="77777777" w:rsidR="00F93C5F" w:rsidRPr="00AF666B" w:rsidRDefault="00F93C5F" w:rsidP="00CC2B5B">
            <w:pPr>
              <w:pStyle w:val="Prrafodelista"/>
              <w:ind w:left="32"/>
              <w:jc w:val="center"/>
              <w:rPr>
                <w:rFonts w:eastAsia="Times New Roman" w:cstheme="minorHAnsi"/>
                <w:b/>
                <w:bCs/>
                <w:color w:val="000000" w:themeColor="text1"/>
                <w:sz w:val="20"/>
                <w:szCs w:val="20"/>
                <w:lang w:eastAsia="es-CL"/>
              </w:rPr>
            </w:pPr>
          </w:p>
        </w:tc>
        <w:tc>
          <w:tcPr>
            <w:tcW w:w="886" w:type="pct"/>
            <w:vAlign w:val="center"/>
          </w:tcPr>
          <w:p w14:paraId="286BA485" w14:textId="77777777" w:rsidR="00F93C5F" w:rsidRPr="00AF666B" w:rsidRDefault="00F93C5F" w:rsidP="00CC2B5B">
            <w:pPr>
              <w:jc w:val="center"/>
              <w:rPr>
                <w:rFonts w:cstheme="minorHAnsi"/>
                <w:b/>
                <w:sz w:val="20"/>
                <w:szCs w:val="20"/>
                <w:lang w:val="es-MX"/>
              </w:rPr>
            </w:pPr>
            <w:r w:rsidRPr="00AF666B">
              <w:rPr>
                <w:rFonts w:cstheme="minorHAnsi"/>
                <w:b/>
                <w:sz w:val="20"/>
                <w:szCs w:val="20"/>
                <w:lang w:val="es-MX"/>
              </w:rPr>
              <w:t>GASTOS DE INVERSIÓN</w:t>
            </w:r>
          </w:p>
        </w:tc>
        <w:tc>
          <w:tcPr>
            <w:tcW w:w="3066" w:type="pct"/>
            <w:vAlign w:val="center"/>
          </w:tcPr>
          <w:p w14:paraId="44933831" w14:textId="77777777" w:rsidR="00F93C5F"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Equipamiento (equipos computacionales y/o mobiliario relacionado, siempre que resulten necesarios para el desarrollo de las actividades de fortalecimiento de la organización, tales como escritorios, sillas, mesa de reuniones, artículos de oficina. En este ítem se podrá considerar el valor del flete o costos de envío del equipamiento adquirido).</w:t>
            </w:r>
          </w:p>
          <w:p w14:paraId="5EDF7A47" w14:textId="77777777" w:rsidR="00F93C5F" w:rsidRPr="00AF666B" w:rsidRDefault="00F93C5F" w:rsidP="00F93C5F">
            <w:pPr>
              <w:pStyle w:val="Prrafodelista"/>
              <w:numPr>
                <w:ilvl w:val="0"/>
                <w:numId w:val="4"/>
              </w:numPr>
              <w:ind w:hanging="401"/>
              <w:jc w:val="both"/>
              <w:rPr>
                <w:rFonts w:cstheme="minorHAnsi"/>
                <w:bCs/>
                <w:sz w:val="20"/>
                <w:szCs w:val="20"/>
                <w:lang w:val="es-MX"/>
              </w:rPr>
            </w:pPr>
            <w:r w:rsidRPr="00AF666B">
              <w:rPr>
                <w:rFonts w:cstheme="minorHAnsi"/>
                <w:bCs/>
                <w:sz w:val="20"/>
                <w:szCs w:val="20"/>
                <w:lang w:val="es-MX"/>
              </w:rPr>
              <w:t>Entre otros (*).</w:t>
            </w:r>
          </w:p>
        </w:tc>
      </w:tr>
    </w:tbl>
    <w:p w14:paraId="06A0B2D2" w14:textId="77777777" w:rsidR="009713C8" w:rsidRDefault="009713C8" w:rsidP="00C1775A">
      <w:pPr>
        <w:spacing w:after="0" w:line="240" w:lineRule="auto"/>
        <w:rPr>
          <w:rFonts w:cstheme="minorHAnsi"/>
          <w:bCs/>
        </w:rPr>
      </w:pPr>
    </w:p>
    <w:p w14:paraId="2E795022" w14:textId="77777777" w:rsidR="00F93C5F" w:rsidRPr="00743C8A" w:rsidRDefault="00F93C5F" w:rsidP="00F93C5F">
      <w:pPr>
        <w:pStyle w:val="Prrafodelista"/>
        <w:numPr>
          <w:ilvl w:val="1"/>
          <w:numId w:val="3"/>
        </w:numPr>
        <w:spacing w:after="0" w:line="240" w:lineRule="auto"/>
        <w:ind w:left="851" w:hanging="851"/>
        <w:jc w:val="both"/>
        <w:rPr>
          <w:b/>
          <w:lang w:val="es-MX"/>
        </w:rPr>
      </w:pPr>
      <w:r w:rsidRPr="00743C8A">
        <w:rPr>
          <w:b/>
          <w:lang w:val="es-MX"/>
        </w:rPr>
        <w:t>MONTOS MÁXIMOS A FINANCIAR</w:t>
      </w:r>
    </w:p>
    <w:p w14:paraId="5B6A0C51" w14:textId="77777777" w:rsidR="00F93C5F" w:rsidRDefault="00F93C5F" w:rsidP="00C1775A">
      <w:pPr>
        <w:spacing w:after="0" w:line="240" w:lineRule="auto"/>
        <w:rPr>
          <w:rFonts w:cstheme="minorHAnsi"/>
          <w:bCs/>
        </w:rPr>
      </w:pPr>
    </w:p>
    <w:tbl>
      <w:tblPr>
        <w:tblStyle w:val="TableGrid0"/>
        <w:tblW w:w="8786" w:type="dxa"/>
        <w:tblInd w:w="0" w:type="dxa"/>
        <w:tblCellMar>
          <w:left w:w="109" w:type="dxa"/>
          <w:right w:w="102" w:type="dxa"/>
        </w:tblCellMar>
        <w:tblLook w:val="04A0" w:firstRow="1" w:lastRow="0" w:firstColumn="1" w:lastColumn="0" w:noHBand="0" w:noVBand="1"/>
      </w:tblPr>
      <w:tblGrid>
        <w:gridCol w:w="1910"/>
        <w:gridCol w:w="1917"/>
        <w:gridCol w:w="1699"/>
        <w:gridCol w:w="3260"/>
      </w:tblGrid>
      <w:tr w:rsidR="00F93C5F" w:rsidRPr="006B4CB4" w14:paraId="5E6F6B4B" w14:textId="77777777" w:rsidTr="00CC2B5B">
        <w:trPr>
          <w:trHeight w:val="662"/>
        </w:trPr>
        <w:tc>
          <w:tcPr>
            <w:tcW w:w="1910" w:type="dxa"/>
            <w:tcBorders>
              <w:top w:val="single" w:sz="2" w:space="0" w:color="000000"/>
              <w:left w:val="single" w:sz="2" w:space="0" w:color="000000"/>
              <w:bottom w:val="single" w:sz="2" w:space="0" w:color="000000"/>
              <w:right w:val="single" w:sz="2" w:space="0" w:color="000000"/>
            </w:tcBorders>
            <w:shd w:val="clear" w:color="auto" w:fill="0F4761" w:themeFill="accent1" w:themeFillShade="BF"/>
            <w:vAlign w:val="center"/>
          </w:tcPr>
          <w:p w14:paraId="3C180CAD" w14:textId="77777777" w:rsidR="00F93C5F" w:rsidRPr="007E71E8" w:rsidRDefault="00F93C5F" w:rsidP="00CC2B5B">
            <w:pPr>
              <w:jc w:val="center"/>
              <w:rPr>
                <w:b/>
                <w:bCs/>
                <w:color w:val="FFFFFF" w:themeColor="background1"/>
                <w:sz w:val="22"/>
                <w:szCs w:val="22"/>
              </w:rPr>
            </w:pPr>
            <w:r w:rsidRPr="007E71E8">
              <w:rPr>
                <w:b/>
                <w:bCs/>
                <w:color w:val="FFFFFF" w:themeColor="background1"/>
                <w:sz w:val="22"/>
                <w:szCs w:val="22"/>
              </w:rPr>
              <w:t>LINEA DE FINANCIAMIENTO</w:t>
            </w:r>
          </w:p>
        </w:tc>
        <w:tc>
          <w:tcPr>
            <w:tcW w:w="1917" w:type="dxa"/>
            <w:tcBorders>
              <w:top w:val="single" w:sz="2" w:space="0" w:color="000000"/>
              <w:left w:val="single" w:sz="2" w:space="0" w:color="000000"/>
              <w:bottom w:val="single" w:sz="2" w:space="0" w:color="000000"/>
              <w:right w:val="single" w:sz="2" w:space="0" w:color="000000"/>
            </w:tcBorders>
            <w:shd w:val="clear" w:color="auto" w:fill="0F4761" w:themeFill="accent1" w:themeFillShade="BF"/>
            <w:vAlign w:val="center"/>
          </w:tcPr>
          <w:p w14:paraId="01AB2DC8" w14:textId="77777777" w:rsidR="00F93C5F" w:rsidRPr="007E71E8" w:rsidRDefault="00F93C5F" w:rsidP="00CC2B5B">
            <w:pPr>
              <w:ind w:right="28"/>
              <w:jc w:val="center"/>
              <w:rPr>
                <w:b/>
                <w:bCs/>
                <w:color w:val="FFFFFF" w:themeColor="background1"/>
                <w:sz w:val="22"/>
                <w:szCs w:val="22"/>
              </w:rPr>
            </w:pPr>
            <w:r w:rsidRPr="007E71E8">
              <w:rPr>
                <w:b/>
                <w:bCs/>
                <w:color w:val="FFFFFF" w:themeColor="background1"/>
                <w:sz w:val="22"/>
                <w:szCs w:val="22"/>
              </w:rPr>
              <w:t>TIPO DE</w:t>
            </w:r>
          </w:p>
          <w:p w14:paraId="1F07F879" w14:textId="77777777" w:rsidR="00F93C5F" w:rsidRPr="007E71E8" w:rsidRDefault="00F93C5F" w:rsidP="00CC2B5B">
            <w:pPr>
              <w:ind w:right="18"/>
              <w:jc w:val="center"/>
              <w:rPr>
                <w:b/>
                <w:bCs/>
                <w:color w:val="FFFFFF" w:themeColor="background1"/>
                <w:sz w:val="22"/>
                <w:szCs w:val="22"/>
              </w:rPr>
            </w:pPr>
            <w:r w:rsidRPr="007E71E8">
              <w:rPr>
                <w:b/>
                <w:bCs/>
                <w:color w:val="FFFFFF" w:themeColor="background1"/>
                <w:sz w:val="22"/>
                <w:szCs w:val="22"/>
              </w:rPr>
              <w:t>ORGANIZACIÓN</w:t>
            </w:r>
          </w:p>
        </w:tc>
        <w:tc>
          <w:tcPr>
            <w:tcW w:w="1699" w:type="dxa"/>
            <w:tcBorders>
              <w:top w:val="single" w:sz="2" w:space="0" w:color="000000"/>
              <w:left w:val="single" w:sz="2" w:space="0" w:color="000000"/>
              <w:bottom w:val="single" w:sz="2" w:space="0" w:color="000000"/>
              <w:right w:val="single" w:sz="2" w:space="0" w:color="000000"/>
            </w:tcBorders>
            <w:shd w:val="clear" w:color="auto" w:fill="0F4761" w:themeFill="accent1" w:themeFillShade="BF"/>
            <w:vAlign w:val="center"/>
          </w:tcPr>
          <w:p w14:paraId="0FD3F0E3" w14:textId="77777777" w:rsidR="00F93C5F" w:rsidRPr="007E71E8" w:rsidRDefault="00F93C5F" w:rsidP="00CC2B5B">
            <w:pPr>
              <w:ind w:left="135" w:hanging="67"/>
              <w:jc w:val="center"/>
              <w:rPr>
                <w:b/>
                <w:bCs/>
                <w:color w:val="FFFFFF" w:themeColor="background1"/>
                <w:sz w:val="22"/>
                <w:szCs w:val="22"/>
              </w:rPr>
            </w:pPr>
            <w:r w:rsidRPr="007E71E8">
              <w:rPr>
                <w:b/>
                <w:bCs/>
                <w:color w:val="FFFFFF" w:themeColor="background1"/>
                <w:sz w:val="22"/>
                <w:szCs w:val="22"/>
              </w:rPr>
              <w:t>MONTO MAXIMO POR PROYECTO</w:t>
            </w:r>
          </w:p>
        </w:tc>
        <w:tc>
          <w:tcPr>
            <w:tcW w:w="3260" w:type="dxa"/>
            <w:tcBorders>
              <w:top w:val="single" w:sz="2" w:space="0" w:color="000000"/>
              <w:left w:val="single" w:sz="2" w:space="0" w:color="000000"/>
              <w:bottom w:val="single" w:sz="2" w:space="0" w:color="000000"/>
              <w:right w:val="single" w:sz="2" w:space="0" w:color="000000"/>
            </w:tcBorders>
            <w:shd w:val="clear" w:color="auto" w:fill="0F4761" w:themeFill="accent1" w:themeFillShade="BF"/>
            <w:vAlign w:val="center"/>
          </w:tcPr>
          <w:p w14:paraId="50CCDE0D" w14:textId="77777777" w:rsidR="00F93C5F" w:rsidRPr="007E71E8" w:rsidRDefault="00F93C5F" w:rsidP="00CC2B5B">
            <w:pPr>
              <w:ind w:right="18"/>
              <w:jc w:val="center"/>
              <w:rPr>
                <w:b/>
                <w:bCs/>
                <w:color w:val="FFFFFF" w:themeColor="background1"/>
                <w:sz w:val="22"/>
                <w:szCs w:val="22"/>
              </w:rPr>
            </w:pPr>
            <w:r w:rsidRPr="007E71E8">
              <w:rPr>
                <w:b/>
                <w:bCs/>
                <w:color w:val="FFFFFF" w:themeColor="background1"/>
                <w:sz w:val="22"/>
                <w:szCs w:val="22"/>
              </w:rPr>
              <w:t>EQUIPAMIENTO Y MOBILIARIO (MONTO MÁXIMO POR ÍTEM) *</w:t>
            </w:r>
          </w:p>
        </w:tc>
      </w:tr>
      <w:tr w:rsidR="00F93C5F" w:rsidRPr="006B4CB4" w14:paraId="647E7DAD" w14:textId="77777777" w:rsidTr="00CC2B5B">
        <w:trPr>
          <w:trHeight w:val="685"/>
        </w:trPr>
        <w:tc>
          <w:tcPr>
            <w:tcW w:w="1910" w:type="dxa"/>
            <w:vMerge w:val="restart"/>
            <w:tcBorders>
              <w:top w:val="single" w:sz="2" w:space="0" w:color="000000"/>
              <w:left w:val="single" w:sz="2" w:space="0" w:color="000000"/>
              <w:bottom w:val="single" w:sz="2" w:space="0" w:color="000000"/>
              <w:right w:val="single" w:sz="2" w:space="0" w:color="000000"/>
            </w:tcBorders>
            <w:vAlign w:val="center"/>
          </w:tcPr>
          <w:p w14:paraId="7373FC87" w14:textId="77777777" w:rsidR="00F93C5F" w:rsidRPr="007E71E8" w:rsidRDefault="00F93C5F" w:rsidP="00CC2B5B">
            <w:pPr>
              <w:ind w:left="10"/>
              <w:jc w:val="center"/>
              <w:rPr>
                <w:sz w:val="22"/>
                <w:szCs w:val="22"/>
              </w:rPr>
            </w:pPr>
            <w:r w:rsidRPr="007E71E8">
              <w:rPr>
                <w:sz w:val="22"/>
                <w:szCs w:val="22"/>
              </w:rPr>
              <w:t>CAPACITACIÓN</w:t>
            </w:r>
          </w:p>
          <w:p w14:paraId="43ABB08B" w14:textId="77777777" w:rsidR="00F93C5F" w:rsidRPr="007E71E8" w:rsidRDefault="00F93C5F" w:rsidP="00CC2B5B">
            <w:pPr>
              <w:ind w:left="10"/>
              <w:jc w:val="center"/>
              <w:rPr>
                <w:sz w:val="22"/>
                <w:szCs w:val="22"/>
              </w:rPr>
            </w:pPr>
            <w:r w:rsidRPr="007E71E8">
              <w:rPr>
                <w:sz w:val="22"/>
                <w:szCs w:val="22"/>
              </w:rPr>
              <w:t>Y ASISTENCIA TÉCNICA</w:t>
            </w:r>
          </w:p>
        </w:tc>
        <w:tc>
          <w:tcPr>
            <w:tcW w:w="1917" w:type="dxa"/>
            <w:tcBorders>
              <w:top w:val="single" w:sz="2" w:space="0" w:color="000000"/>
              <w:left w:val="single" w:sz="2" w:space="0" w:color="000000"/>
              <w:bottom w:val="single" w:sz="2" w:space="0" w:color="000000"/>
              <w:right w:val="single" w:sz="2" w:space="0" w:color="000000"/>
            </w:tcBorders>
            <w:vAlign w:val="center"/>
          </w:tcPr>
          <w:p w14:paraId="2CA094BF" w14:textId="77777777" w:rsidR="00F93C5F" w:rsidRPr="007E71E8" w:rsidRDefault="00F93C5F" w:rsidP="00CC2B5B">
            <w:pPr>
              <w:jc w:val="center"/>
              <w:rPr>
                <w:sz w:val="22"/>
                <w:szCs w:val="22"/>
              </w:rPr>
            </w:pPr>
            <w:r w:rsidRPr="007E71E8">
              <w:rPr>
                <w:sz w:val="22"/>
                <w:szCs w:val="22"/>
              </w:rPr>
              <w:t>PRIMER NIVEL</w:t>
            </w:r>
          </w:p>
        </w:tc>
        <w:tc>
          <w:tcPr>
            <w:tcW w:w="1699" w:type="dxa"/>
            <w:tcBorders>
              <w:top w:val="single" w:sz="2" w:space="0" w:color="000000"/>
              <w:left w:val="single" w:sz="2" w:space="0" w:color="000000"/>
              <w:bottom w:val="single" w:sz="2" w:space="0" w:color="000000"/>
              <w:right w:val="single" w:sz="2" w:space="0" w:color="000000"/>
            </w:tcBorders>
            <w:vAlign w:val="center"/>
          </w:tcPr>
          <w:p w14:paraId="27772B78" w14:textId="77777777" w:rsidR="00F93C5F" w:rsidRPr="007E71E8" w:rsidRDefault="00F93C5F" w:rsidP="00CC2B5B">
            <w:pPr>
              <w:ind w:right="12"/>
              <w:jc w:val="center"/>
              <w:rPr>
                <w:sz w:val="22"/>
                <w:szCs w:val="22"/>
              </w:rPr>
            </w:pPr>
            <w:r w:rsidRPr="007E71E8">
              <w:rPr>
                <w:rFonts w:eastAsia="Calibri" w:cs="Calibri"/>
                <w:sz w:val="22"/>
                <w:szCs w:val="22"/>
              </w:rPr>
              <w:t>$5.000.000.-</w:t>
            </w:r>
          </w:p>
        </w:tc>
        <w:tc>
          <w:tcPr>
            <w:tcW w:w="3260" w:type="dxa"/>
            <w:tcBorders>
              <w:top w:val="single" w:sz="2" w:space="0" w:color="000000"/>
              <w:left w:val="single" w:sz="2" w:space="0" w:color="000000"/>
              <w:bottom w:val="single" w:sz="2" w:space="0" w:color="000000"/>
              <w:right w:val="single" w:sz="2" w:space="0" w:color="000000"/>
            </w:tcBorders>
            <w:vAlign w:val="center"/>
          </w:tcPr>
          <w:p w14:paraId="21CB6A65" w14:textId="77777777" w:rsidR="00F93C5F" w:rsidRPr="007E71E8" w:rsidRDefault="00F93C5F" w:rsidP="00CC2B5B">
            <w:pPr>
              <w:ind w:left="6"/>
              <w:jc w:val="center"/>
              <w:rPr>
                <w:sz w:val="22"/>
                <w:szCs w:val="22"/>
              </w:rPr>
            </w:pPr>
            <w:r w:rsidRPr="007E71E8">
              <w:rPr>
                <w:sz w:val="22"/>
                <w:szCs w:val="22"/>
              </w:rPr>
              <w:t>$1.000.000.-</w:t>
            </w:r>
          </w:p>
          <w:p w14:paraId="13BD6954" w14:textId="77777777" w:rsidR="00F93C5F" w:rsidRPr="007E71E8" w:rsidRDefault="00F93C5F" w:rsidP="00CC2B5B">
            <w:pPr>
              <w:ind w:left="6"/>
              <w:jc w:val="center"/>
              <w:rPr>
                <w:sz w:val="22"/>
                <w:szCs w:val="22"/>
              </w:rPr>
            </w:pPr>
            <w:r w:rsidRPr="007E71E8">
              <w:rPr>
                <w:sz w:val="22"/>
                <w:szCs w:val="22"/>
              </w:rPr>
              <w:t>incluido en el monto máximo.</w:t>
            </w:r>
          </w:p>
        </w:tc>
      </w:tr>
      <w:tr w:rsidR="00F93C5F" w:rsidRPr="00DD0A9E" w14:paraId="04363D33" w14:textId="77777777" w:rsidTr="00CC2B5B">
        <w:trPr>
          <w:trHeight w:val="695"/>
        </w:trPr>
        <w:tc>
          <w:tcPr>
            <w:tcW w:w="1910" w:type="dxa"/>
            <w:vMerge/>
            <w:tcBorders>
              <w:top w:val="nil"/>
              <w:left w:val="single" w:sz="2" w:space="0" w:color="000000"/>
              <w:bottom w:val="nil"/>
              <w:right w:val="single" w:sz="2" w:space="0" w:color="000000"/>
            </w:tcBorders>
            <w:vAlign w:val="center"/>
          </w:tcPr>
          <w:p w14:paraId="63A83E98" w14:textId="77777777" w:rsidR="00F93C5F" w:rsidRPr="007E71E8" w:rsidRDefault="00F93C5F" w:rsidP="00CC2B5B">
            <w:pPr>
              <w:rPr>
                <w:sz w:val="22"/>
                <w:szCs w:val="22"/>
              </w:rPr>
            </w:pPr>
          </w:p>
        </w:tc>
        <w:tc>
          <w:tcPr>
            <w:tcW w:w="1917" w:type="dxa"/>
            <w:tcBorders>
              <w:top w:val="single" w:sz="2" w:space="0" w:color="000000"/>
              <w:left w:val="single" w:sz="2" w:space="0" w:color="000000"/>
              <w:bottom w:val="single" w:sz="2" w:space="0" w:color="000000"/>
              <w:right w:val="single" w:sz="2" w:space="0" w:color="000000"/>
            </w:tcBorders>
            <w:vAlign w:val="center"/>
          </w:tcPr>
          <w:p w14:paraId="48764AE0" w14:textId="77777777" w:rsidR="00F93C5F" w:rsidRPr="007E71E8" w:rsidRDefault="00F93C5F" w:rsidP="00CC2B5B">
            <w:pPr>
              <w:jc w:val="center"/>
              <w:rPr>
                <w:sz w:val="22"/>
                <w:szCs w:val="22"/>
              </w:rPr>
            </w:pPr>
            <w:r w:rsidRPr="007E71E8">
              <w:rPr>
                <w:sz w:val="22"/>
                <w:szCs w:val="22"/>
              </w:rPr>
              <w:t>SEGUNDO NIVEL</w:t>
            </w:r>
          </w:p>
        </w:tc>
        <w:tc>
          <w:tcPr>
            <w:tcW w:w="1699" w:type="dxa"/>
            <w:tcBorders>
              <w:top w:val="single" w:sz="2" w:space="0" w:color="000000"/>
              <w:left w:val="single" w:sz="2" w:space="0" w:color="000000"/>
              <w:bottom w:val="single" w:sz="2" w:space="0" w:color="000000"/>
              <w:right w:val="single" w:sz="2" w:space="0" w:color="000000"/>
            </w:tcBorders>
            <w:vAlign w:val="center"/>
          </w:tcPr>
          <w:p w14:paraId="7D233E4D" w14:textId="77777777" w:rsidR="00F93C5F" w:rsidRPr="007E71E8" w:rsidRDefault="00F93C5F" w:rsidP="00CC2B5B">
            <w:pPr>
              <w:ind w:right="2"/>
              <w:jc w:val="center"/>
              <w:rPr>
                <w:sz w:val="22"/>
                <w:szCs w:val="22"/>
              </w:rPr>
            </w:pPr>
            <w:r w:rsidRPr="007E71E8">
              <w:rPr>
                <w:rFonts w:eastAsia="Calibri" w:cs="Calibri"/>
                <w:sz w:val="22"/>
                <w:szCs w:val="22"/>
              </w:rPr>
              <w:t>$10.000.000.-</w:t>
            </w:r>
          </w:p>
        </w:tc>
        <w:tc>
          <w:tcPr>
            <w:tcW w:w="3260" w:type="dxa"/>
            <w:tcBorders>
              <w:top w:val="single" w:sz="2" w:space="0" w:color="000000"/>
              <w:left w:val="single" w:sz="2" w:space="0" w:color="000000"/>
              <w:bottom w:val="single" w:sz="2" w:space="0" w:color="000000"/>
              <w:right w:val="single" w:sz="2" w:space="0" w:color="000000"/>
            </w:tcBorders>
            <w:vAlign w:val="center"/>
          </w:tcPr>
          <w:p w14:paraId="4C1A0263" w14:textId="77777777" w:rsidR="00F93C5F" w:rsidRPr="007E71E8" w:rsidRDefault="00F93C5F" w:rsidP="00CC2B5B">
            <w:pPr>
              <w:ind w:left="6"/>
              <w:jc w:val="center"/>
              <w:rPr>
                <w:sz w:val="22"/>
                <w:szCs w:val="22"/>
              </w:rPr>
            </w:pPr>
            <w:r w:rsidRPr="007E71E8">
              <w:rPr>
                <w:sz w:val="22"/>
                <w:szCs w:val="22"/>
              </w:rPr>
              <w:t>$1.500.000. –</w:t>
            </w:r>
          </w:p>
          <w:p w14:paraId="1CDA77E5" w14:textId="77777777" w:rsidR="00F93C5F" w:rsidRPr="007E71E8" w:rsidRDefault="00F93C5F" w:rsidP="00CC2B5B">
            <w:pPr>
              <w:ind w:left="6"/>
              <w:jc w:val="center"/>
              <w:rPr>
                <w:sz w:val="22"/>
                <w:szCs w:val="22"/>
              </w:rPr>
            </w:pPr>
            <w:r w:rsidRPr="007E71E8">
              <w:rPr>
                <w:sz w:val="22"/>
                <w:szCs w:val="22"/>
              </w:rPr>
              <w:t>incluido en el monto máximo.</w:t>
            </w:r>
          </w:p>
        </w:tc>
      </w:tr>
      <w:tr w:rsidR="00F93C5F" w:rsidRPr="00DD0A9E" w14:paraId="23046ADA" w14:textId="77777777" w:rsidTr="00CC2B5B">
        <w:trPr>
          <w:trHeight w:val="704"/>
        </w:trPr>
        <w:tc>
          <w:tcPr>
            <w:tcW w:w="1910" w:type="dxa"/>
            <w:vMerge/>
            <w:tcBorders>
              <w:top w:val="nil"/>
              <w:left w:val="single" w:sz="2" w:space="0" w:color="000000"/>
              <w:bottom w:val="single" w:sz="2" w:space="0" w:color="000000"/>
              <w:right w:val="single" w:sz="2" w:space="0" w:color="000000"/>
            </w:tcBorders>
            <w:vAlign w:val="center"/>
          </w:tcPr>
          <w:p w14:paraId="2FD67910" w14:textId="77777777" w:rsidR="00F93C5F" w:rsidRPr="007E71E8" w:rsidRDefault="00F93C5F" w:rsidP="00CC2B5B">
            <w:pPr>
              <w:rPr>
                <w:sz w:val="22"/>
                <w:szCs w:val="22"/>
              </w:rPr>
            </w:pPr>
          </w:p>
        </w:tc>
        <w:tc>
          <w:tcPr>
            <w:tcW w:w="1917" w:type="dxa"/>
            <w:tcBorders>
              <w:top w:val="single" w:sz="2" w:space="0" w:color="000000"/>
              <w:left w:val="single" w:sz="2" w:space="0" w:color="000000"/>
              <w:bottom w:val="single" w:sz="2" w:space="0" w:color="000000"/>
              <w:right w:val="single" w:sz="2" w:space="0" w:color="000000"/>
            </w:tcBorders>
            <w:vAlign w:val="center"/>
          </w:tcPr>
          <w:p w14:paraId="51EF22BE" w14:textId="77777777" w:rsidR="00F93C5F" w:rsidRPr="007E71E8" w:rsidRDefault="00F93C5F" w:rsidP="00CC2B5B">
            <w:pPr>
              <w:ind w:left="10"/>
              <w:jc w:val="center"/>
              <w:rPr>
                <w:sz w:val="22"/>
                <w:szCs w:val="22"/>
              </w:rPr>
            </w:pPr>
            <w:r w:rsidRPr="007E71E8">
              <w:rPr>
                <w:sz w:val="22"/>
                <w:szCs w:val="22"/>
              </w:rPr>
              <w:t>TERCER NIVEL</w:t>
            </w:r>
          </w:p>
        </w:tc>
        <w:tc>
          <w:tcPr>
            <w:tcW w:w="1699" w:type="dxa"/>
            <w:tcBorders>
              <w:top w:val="single" w:sz="2" w:space="0" w:color="000000"/>
              <w:left w:val="single" w:sz="2" w:space="0" w:color="000000"/>
              <w:bottom w:val="single" w:sz="2" w:space="0" w:color="000000"/>
              <w:right w:val="single" w:sz="2" w:space="0" w:color="000000"/>
            </w:tcBorders>
            <w:vAlign w:val="center"/>
          </w:tcPr>
          <w:p w14:paraId="5E14BB3F" w14:textId="77777777" w:rsidR="00F93C5F" w:rsidRPr="007E71E8" w:rsidRDefault="00F93C5F" w:rsidP="00CC2B5B">
            <w:pPr>
              <w:ind w:right="2"/>
              <w:jc w:val="center"/>
              <w:rPr>
                <w:sz w:val="22"/>
                <w:szCs w:val="22"/>
              </w:rPr>
            </w:pPr>
            <w:r w:rsidRPr="007E71E8">
              <w:rPr>
                <w:sz w:val="22"/>
                <w:szCs w:val="22"/>
              </w:rPr>
              <w:t>$40.000.000.-</w:t>
            </w:r>
          </w:p>
        </w:tc>
        <w:tc>
          <w:tcPr>
            <w:tcW w:w="3260" w:type="dxa"/>
            <w:tcBorders>
              <w:top w:val="single" w:sz="2" w:space="0" w:color="000000"/>
              <w:left w:val="single" w:sz="2" w:space="0" w:color="000000"/>
              <w:bottom w:val="single" w:sz="2" w:space="0" w:color="000000"/>
              <w:right w:val="single" w:sz="2" w:space="0" w:color="000000"/>
            </w:tcBorders>
            <w:vAlign w:val="center"/>
          </w:tcPr>
          <w:p w14:paraId="5C605320" w14:textId="77777777" w:rsidR="00F93C5F" w:rsidRPr="007E71E8" w:rsidRDefault="00F93C5F" w:rsidP="00CC2B5B">
            <w:pPr>
              <w:ind w:left="6" w:firstLine="10"/>
              <w:jc w:val="center"/>
              <w:rPr>
                <w:sz w:val="22"/>
                <w:szCs w:val="22"/>
              </w:rPr>
            </w:pPr>
            <w:r w:rsidRPr="007E71E8">
              <w:rPr>
                <w:sz w:val="22"/>
                <w:szCs w:val="22"/>
              </w:rPr>
              <w:t>$2.000.000.-</w:t>
            </w:r>
          </w:p>
          <w:p w14:paraId="7661DA66" w14:textId="77777777" w:rsidR="00F93C5F" w:rsidRPr="007E71E8" w:rsidRDefault="00F93C5F" w:rsidP="00CC2B5B">
            <w:pPr>
              <w:ind w:left="6" w:firstLine="10"/>
              <w:jc w:val="center"/>
              <w:rPr>
                <w:sz w:val="22"/>
                <w:szCs w:val="22"/>
              </w:rPr>
            </w:pPr>
            <w:r w:rsidRPr="007E71E8">
              <w:rPr>
                <w:sz w:val="22"/>
                <w:szCs w:val="22"/>
              </w:rPr>
              <w:t>incluido en el monto máximo.</w:t>
            </w:r>
          </w:p>
        </w:tc>
      </w:tr>
    </w:tbl>
    <w:p w14:paraId="67065E4A" w14:textId="77777777" w:rsidR="00F93C5F" w:rsidRPr="00717CD5" w:rsidRDefault="00F93C5F" w:rsidP="00C1775A">
      <w:pPr>
        <w:spacing w:after="0" w:line="240" w:lineRule="auto"/>
        <w:rPr>
          <w:rFonts w:cstheme="minorHAnsi"/>
          <w:bCs/>
        </w:rPr>
      </w:pPr>
    </w:p>
    <w:sectPr w:rsidR="00F93C5F" w:rsidRPr="00717CD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obCL">
    <w:panose1 w:val="00000000000000000000"/>
    <w:charset w:val="00"/>
    <w:family w:val="modern"/>
    <w:notTrueType/>
    <w:pitch w:val="variable"/>
    <w:sig w:usb0="A000002F" w:usb1="4000005B" w:usb2="00000000" w:usb3="00000000" w:csb0="0000011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E53DA0"/>
    <w:multiLevelType w:val="hybridMultilevel"/>
    <w:tmpl w:val="D622842E"/>
    <w:lvl w:ilvl="0" w:tplc="8560150C">
      <w:start w:val="1"/>
      <w:numFmt w:val="decimal"/>
      <w:lvlText w:val="%1."/>
      <w:lvlJc w:val="left"/>
      <w:pPr>
        <w:ind w:left="720" w:hanging="360"/>
      </w:pPr>
      <w:rPr>
        <w:rFonts w:ascii="gobCL" w:eastAsia="Times New Roman" w:hAnsi="gobCL" w:cs="Times New Roman" w:hint="default"/>
        <w:b/>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4EDE53BF"/>
    <w:multiLevelType w:val="multilevel"/>
    <w:tmpl w:val="3F6216D0"/>
    <w:lvl w:ilvl="0">
      <w:start w:val="7"/>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52485809"/>
    <w:multiLevelType w:val="hybridMultilevel"/>
    <w:tmpl w:val="CF580296"/>
    <w:lvl w:ilvl="0" w:tplc="A1E8C052">
      <w:start w:val="1"/>
      <w:numFmt w:val="decimal"/>
      <w:lvlText w:val="%1."/>
      <w:lvlJc w:val="left"/>
      <w:pPr>
        <w:ind w:left="360" w:hanging="360"/>
      </w:pPr>
      <w:rPr>
        <w:rFonts w:hint="default"/>
        <w:b/>
        <w:bCs/>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7BB366CB"/>
    <w:multiLevelType w:val="hybridMultilevel"/>
    <w:tmpl w:val="DF0A1718"/>
    <w:lvl w:ilvl="0" w:tplc="3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070497397">
    <w:abstractNumId w:val="2"/>
  </w:num>
  <w:num w:numId="2" w16cid:durableId="434906842">
    <w:abstractNumId w:val="0"/>
  </w:num>
  <w:num w:numId="3" w16cid:durableId="1592003262">
    <w:abstractNumId w:val="1"/>
  </w:num>
  <w:num w:numId="4" w16cid:durableId="11906782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D1"/>
    <w:rsid w:val="0016661A"/>
    <w:rsid w:val="001F0ADA"/>
    <w:rsid w:val="002F3965"/>
    <w:rsid w:val="00355DEF"/>
    <w:rsid w:val="003A7D60"/>
    <w:rsid w:val="003D2563"/>
    <w:rsid w:val="00445FFF"/>
    <w:rsid w:val="004F73BD"/>
    <w:rsid w:val="005173C9"/>
    <w:rsid w:val="00536C68"/>
    <w:rsid w:val="00582505"/>
    <w:rsid w:val="006B6F2C"/>
    <w:rsid w:val="006D19BD"/>
    <w:rsid w:val="00717CD5"/>
    <w:rsid w:val="008B5BD1"/>
    <w:rsid w:val="008D626A"/>
    <w:rsid w:val="008F5B54"/>
    <w:rsid w:val="009713C8"/>
    <w:rsid w:val="00A12A48"/>
    <w:rsid w:val="00A8001E"/>
    <w:rsid w:val="00A8262B"/>
    <w:rsid w:val="00AE16A1"/>
    <w:rsid w:val="00AF1499"/>
    <w:rsid w:val="00BA74EE"/>
    <w:rsid w:val="00BC665C"/>
    <w:rsid w:val="00C1775A"/>
    <w:rsid w:val="00CB5048"/>
    <w:rsid w:val="00D35326"/>
    <w:rsid w:val="00D815D9"/>
    <w:rsid w:val="00DF6155"/>
    <w:rsid w:val="00EB3422"/>
    <w:rsid w:val="00F93C5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801C"/>
  <w15:chartTrackingRefBased/>
  <w15:docId w15:val="{EDFDE6C4-18F8-46B1-B43A-A6A98458D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BD1"/>
    <w:rPr>
      <w:kern w:val="0"/>
      <w14:ligatures w14:val="none"/>
    </w:rPr>
  </w:style>
  <w:style w:type="paragraph" w:styleId="Ttulo1">
    <w:name w:val="heading 1"/>
    <w:basedOn w:val="Normal"/>
    <w:next w:val="Normal"/>
    <w:link w:val="Ttulo1Car"/>
    <w:uiPriority w:val="9"/>
    <w:qFormat/>
    <w:rsid w:val="008B5B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B5B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B5BD1"/>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B5BD1"/>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B5BD1"/>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B5BD1"/>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B5BD1"/>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B5BD1"/>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B5BD1"/>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5BD1"/>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B5BD1"/>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B5BD1"/>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B5BD1"/>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B5BD1"/>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B5BD1"/>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B5BD1"/>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B5BD1"/>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B5BD1"/>
    <w:rPr>
      <w:rFonts w:eastAsiaTheme="majorEastAsia" w:cstheme="majorBidi"/>
      <w:color w:val="272727" w:themeColor="text1" w:themeTint="D8"/>
    </w:rPr>
  </w:style>
  <w:style w:type="paragraph" w:styleId="Ttulo">
    <w:name w:val="Title"/>
    <w:basedOn w:val="Normal"/>
    <w:next w:val="Normal"/>
    <w:link w:val="TtuloCar"/>
    <w:uiPriority w:val="10"/>
    <w:qFormat/>
    <w:rsid w:val="008B5B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B5BD1"/>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B5BD1"/>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B5BD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B5BD1"/>
    <w:pPr>
      <w:spacing w:before="160"/>
      <w:jc w:val="center"/>
    </w:pPr>
    <w:rPr>
      <w:i/>
      <w:iCs/>
      <w:color w:val="404040" w:themeColor="text1" w:themeTint="BF"/>
    </w:rPr>
  </w:style>
  <w:style w:type="character" w:customStyle="1" w:styleId="CitaCar">
    <w:name w:val="Cita Car"/>
    <w:basedOn w:val="Fuentedeprrafopredeter"/>
    <w:link w:val="Cita"/>
    <w:uiPriority w:val="29"/>
    <w:rsid w:val="008B5BD1"/>
    <w:rPr>
      <w:i/>
      <w:iCs/>
      <w:color w:val="404040" w:themeColor="text1" w:themeTint="BF"/>
    </w:rPr>
  </w:style>
  <w:style w:type="paragraph" w:styleId="Prrafodelista">
    <w:name w:val="List Paragraph"/>
    <w:basedOn w:val="Normal"/>
    <w:link w:val="PrrafodelistaCar"/>
    <w:uiPriority w:val="34"/>
    <w:qFormat/>
    <w:rsid w:val="008B5BD1"/>
    <w:pPr>
      <w:ind w:left="720"/>
      <w:contextualSpacing/>
    </w:pPr>
  </w:style>
  <w:style w:type="character" w:styleId="nfasisintenso">
    <w:name w:val="Intense Emphasis"/>
    <w:basedOn w:val="Fuentedeprrafopredeter"/>
    <w:uiPriority w:val="21"/>
    <w:qFormat/>
    <w:rsid w:val="008B5BD1"/>
    <w:rPr>
      <w:i/>
      <w:iCs/>
      <w:color w:val="0F4761" w:themeColor="accent1" w:themeShade="BF"/>
    </w:rPr>
  </w:style>
  <w:style w:type="paragraph" w:styleId="Citadestacada">
    <w:name w:val="Intense Quote"/>
    <w:basedOn w:val="Normal"/>
    <w:next w:val="Normal"/>
    <w:link w:val="CitadestacadaCar"/>
    <w:uiPriority w:val="30"/>
    <w:qFormat/>
    <w:rsid w:val="008B5B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B5BD1"/>
    <w:rPr>
      <w:i/>
      <w:iCs/>
      <w:color w:val="0F4761" w:themeColor="accent1" w:themeShade="BF"/>
    </w:rPr>
  </w:style>
  <w:style w:type="character" w:styleId="Referenciaintensa">
    <w:name w:val="Intense Reference"/>
    <w:basedOn w:val="Fuentedeprrafopredeter"/>
    <w:uiPriority w:val="32"/>
    <w:qFormat/>
    <w:rsid w:val="008B5BD1"/>
    <w:rPr>
      <w:b/>
      <w:bCs/>
      <w:smallCaps/>
      <w:color w:val="0F4761" w:themeColor="accent1" w:themeShade="BF"/>
      <w:spacing w:val="5"/>
    </w:rPr>
  </w:style>
  <w:style w:type="character" w:customStyle="1" w:styleId="PrrafodelistaCar">
    <w:name w:val="Párrafo de lista Car"/>
    <w:link w:val="Prrafodelista"/>
    <w:uiPriority w:val="34"/>
    <w:locked/>
    <w:rsid w:val="008B5BD1"/>
  </w:style>
  <w:style w:type="character" w:customStyle="1" w:styleId="normaltextrun">
    <w:name w:val="normaltextrun"/>
    <w:basedOn w:val="Fuentedeprrafopredeter"/>
    <w:rsid w:val="008B5BD1"/>
  </w:style>
  <w:style w:type="paragraph" w:customStyle="1" w:styleId="paragraph">
    <w:name w:val="paragraph"/>
    <w:basedOn w:val="Normal"/>
    <w:rsid w:val="008B5BD1"/>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39"/>
    <w:rsid w:val="008B5B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rsid w:val="00F93C5F"/>
    <w:pPr>
      <w:spacing w:after="0" w:line="240" w:lineRule="auto"/>
    </w:pPr>
    <w:rPr>
      <w:rFonts w:ascii="gobCL" w:eastAsiaTheme="minorEastAsia" w:hAnsi="gobCL"/>
      <w:kern w:val="28"/>
      <w:sz w:val="21"/>
      <w:szCs w:val="21"/>
      <w:lang w:eastAsia="es-CL"/>
      <w14:ligatures w14:val="none"/>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456</Words>
  <Characters>2511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Neva Kliwadenko</dc:creator>
  <cp:keywords/>
  <dc:description/>
  <cp:lastModifiedBy>Neva Kliwadenko</cp:lastModifiedBy>
  <cp:revision>8</cp:revision>
  <dcterms:created xsi:type="dcterms:W3CDTF">2025-04-07T16:52:00Z</dcterms:created>
  <dcterms:modified xsi:type="dcterms:W3CDTF">2025-07-11T14:24:00Z</dcterms:modified>
</cp:coreProperties>
</file>